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8A1B6">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96"/>
          <w:szCs w:val="96"/>
          <w:highlight w:val="none"/>
          <w:lang w:eastAsia="zh-CN"/>
        </w:rPr>
        <w:t>福建社区矫正监管指挥平台运维服务</w:t>
      </w:r>
      <w:r>
        <w:rPr>
          <w:rFonts w:hint="eastAsia" w:ascii="宋体" w:hAnsi="宋体" w:cs="宋体"/>
          <w:b/>
          <w:color w:val="auto"/>
          <w:sz w:val="96"/>
          <w:szCs w:val="96"/>
          <w:highlight w:val="none"/>
          <w:lang w:val="en-US" w:eastAsia="zh-CN"/>
        </w:rPr>
        <w:t>项目</w:t>
      </w:r>
      <w:r>
        <w:rPr>
          <w:rFonts w:hint="eastAsia" w:ascii="宋体" w:hAnsi="宋体" w:cs="宋体"/>
          <w:b/>
          <w:color w:val="auto"/>
          <w:sz w:val="72"/>
          <w:szCs w:val="72"/>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72"/>
          <w:szCs w:val="72"/>
          <w:highlight w:val="none"/>
          <w:lang w:eastAsia="zh-CN"/>
        </w:rPr>
        <w:t>网上竞价文件</w:t>
      </w:r>
    </w:p>
    <w:p w14:paraId="787704FE">
      <w:pPr>
        <w:pStyle w:val="11"/>
        <w:spacing w:line="0" w:lineRule="atLeast"/>
        <w:rPr>
          <w:rFonts w:hAnsi="宋体"/>
          <w:b/>
          <w:color w:val="auto"/>
          <w:sz w:val="32"/>
          <w:highlight w:val="none"/>
        </w:rPr>
      </w:pPr>
    </w:p>
    <w:p w14:paraId="6CBF94AB">
      <w:pPr>
        <w:pStyle w:val="11"/>
        <w:spacing w:line="0" w:lineRule="atLeast"/>
        <w:jc w:val="center"/>
        <w:rPr>
          <w:rFonts w:hAnsi="宋体"/>
          <w:b/>
          <w:color w:val="auto"/>
          <w:sz w:val="36"/>
          <w:highlight w:val="none"/>
        </w:rPr>
      </w:pPr>
    </w:p>
    <w:p w14:paraId="0DC222AE">
      <w:pPr>
        <w:pStyle w:val="11"/>
        <w:spacing w:line="0" w:lineRule="atLeast"/>
        <w:jc w:val="both"/>
        <w:rPr>
          <w:rFonts w:hAnsi="宋体"/>
          <w:b/>
          <w:color w:val="auto"/>
          <w:sz w:val="36"/>
          <w:highlight w:val="none"/>
        </w:rPr>
      </w:pPr>
    </w:p>
    <w:p w14:paraId="0DD67B47">
      <w:pPr>
        <w:pStyle w:val="11"/>
        <w:spacing w:line="0" w:lineRule="atLeast"/>
        <w:jc w:val="both"/>
        <w:rPr>
          <w:rFonts w:hAnsi="宋体"/>
          <w:b/>
          <w:color w:val="auto"/>
          <w:sz w:val="36"/>
          <w:highlight w:val="none"/>
        </w:rPr>
      </w:pPr>
    </w:p>
    <w:p w14:paraId="7F3ECCF0">
      <w:pPr>
        <w:pStyle w:val="11"/>
        <w:spacing w:line="0" w:lineRule="atLeast"/>
        <w:jc w:val="both"/>
        <w:rPr>
          <w:rFonts w:hAnsi="宋体"/>
          <w:b/>
          <w:color w:val="auto"/>
          <w:sz w:val="36"/>
          <w:highlight w:val="none"/>
        </w:rPr>
      </w:pPr>
    </w:p>
    <w:p w14:paraId="65572771">
      <w:pPr>
        <w:pStyle w:val="11"/>
        <w:spacing w:line="400" w:lineRule="exact"/>
        <w:rPr>
          <w:rFonts w:hAnsi="宋体"/>
          <w:b/>
          <w:color w:val="auto"/>
          <w:sz w:val="36"/>
          <w:highlight w:val="none"/>
        </w:rPr>
      </w:pPr>
    </w:p>
    <w:p w14:paraId="31591C01">
      <w:pPr>
        <w:pStyle w:val="11"/>
        <w:spacing w:line="640" w:lineRule="exact"/>
        <w:jc w:val="center"/>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JJZB-WJ-2025001</w:t>
      </w:r>
    </w:p>
    <w:p w14:paraId="6385ECEA">
      <w:pPr>
        <w:pStyle w:val="11"/>
        <w:spacing w:line="640" w:lineRule="exact"/>
        <w:ind w:left="0" w:leftChars="0" w:firstLine="0" w:firstLineChars="0"/>
        <w:jc w:val="center"/>
        <w:rPr>
          <w:rFonts w:hint="default" w:hAnsi="宋体"/>
          <w:b/>
          <w:color w:val="auto"/>
          <w:sz w:val="32"/>
          <w:szCs w:val="32"/>
          <w:highlight w:val="none"/>
          <w:lang w:val="en-US"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福建社区矫正监管指挥平台运维服务</w:t>
      </w:r>
      <w:r>
        <w:rPr>
          <w:rFonts w:hint="eastAsia" w:hAnsi="宋体"/>
          <w:b/>
          <w:color w:val="auto"/>
          <w:sz w:val="32"/>
          <w:szCs w:val="32"/>
          <w:highlight w:val="none"/>
          <w:lang w:val="en-US" w:eastAsia="zh-CN"/>
        </w:rPr>
        <w:t>项目</w:t>
      </w:r>
    </w:p>
    <w:p w14:paraId="4D39A686">
      <w:pPr>
        <w:pStyle w:val="11"/>
        <w:spacing w:line="640" w:lineRule="exact"/>
        <w:jc w:val="center"/>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福建省司法厅</w:t>
      </w:r>
    </w:p>
    <w:p w14:paraId="139BD949">
      <w:pPr>
        <w:pStyle w:val="6"/>
        <w:jc w:val="both"/>
        <w:rPr>
          <w:rFonts w:hint="default"/>
          <w:color w:val="auto"/>
          <w:sz w:val="48"/>
          <w:highlight w:val="none"/>
        </w:rPr>
      </w:pPr>
    </w:p>
    <w:p w14:paraId="6280ACD9">
      <w:pPr>
        <w:rPr>
          <w:rFonts w:hint="default"/>
        </w:rPr>
      </w:pPr>
    </w:p>
    <w:p w14:paraId="0D6CB01F">
      <w:pPr>
        <w:rPr>
          <w:rFonts w:hint="default"/>
        </w:rPr>
      </w:pPr>
    </w:p>
    <w:p w14:paraId="1D831961">
      <w:pPr>
        <w:pStyle w:val="11"/>
        <w:rPr>
          <w:rFonts w:hint="default"/>
        </w:rPr>
      </w:pPr>
    </w:p>
    <w:p w14:paraId="068EB945">
      <w:pPr>
        <w:pStyle w:val="11"/>
        <w:rPr>
          <w:rFonts w:hint="default"/>
        </w:rPr>
      </w:pPr>
    </w:p>
    <w:p w14:paraId="27374161">
      <w:pPr>
        <w:pStyle w:val="11"/>
        <w:rPr>
          <w:rFonts w:hint="default"/>
        </w:rPr>
      </w:pPr>
    </w:p>
    <w:p w14:paraId="65E76CDD">
      <w:pPr>
        <w:rPr>
          <w:color w:val="auto"/>
          <w:highlight w:val="none"/>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三</w:t>
      </w:r>
      <w:r>
        <w:rPr>
          <w:rFonts w:hint="eastAsia" w:ascii="宋体" w:hAnsi="宋体"/>
          <w:b/>
          <w:color w:val="auto"/>
          <w:sz w:val="32"/>
          <w:szCs w:val="32"/>
          <w:highlight w:val="none"/>
        </w:rPr>
        <w:t>月</w:t>
      </w:r>
    </w:p>
    <w:p w14:paraId="630F192B">
      <w:pPr>
        <w:pStyle w:val="3"/>
        <w:rPr>
          <w:rFonts w:ascii="宋体" w:hAnsi="宋体"/>
          <w:color w:val="auto"/>
          <w:highlight w:val="none"/>
        </w:rPr>
      </w:pPr>
    </w:p>
    <w:p w14:paraId="0E6C2A06">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福建省司法厅</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福建社区矫正监管指挥平台运维服务</w:t>
      </w:r>
      <w:r>
        <w:rPr>
          <w:rFonts w:hint="eastAsia" w:ascii="宋体" w:hAnsi="宋体" w:cs="宋体"/>
          <w:b/>
          <w:bCs/>
          <w:color w:val="auto"/>
          <w:kern w:val="0"/>
          <w:sz w:val="24"/>
          <w:highlight w:val="none"/>
          <w:u w:val="single"/>
          <w:lang w:val="en-US" w:eastAsia="zh-CN"/>
        </w:rPr>
        <w:t>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JJZB-WJ-2025001</w:t>
      </w:r>
    </w:p>
    <w:p w14:paraId="436DF575">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default" w:ascii="宋体" w:hAnsi="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福建社区矫正监管指挥平台运维服务</w:t>
      </w:r>
      <w:r>
        <w:rPr>
          <w:rFonts w:hint="eastAsia" w:ascii="宋体" w:hAnsi="宋体" w:cs="宋体"/>
          <w:b/>
          <w:bCs/>
          <w:color w:val="auto"/>
          <w:kern w:val="0"/>
          <w:sz w:val="24"/>
          <w:highlight w:val="none"/>
          <w:u w:val="single"/>
          <w:lang w:val="en-US" w:eastAsia="zh-CN"/>
        </w:rPr>
        <w:t>项目</w:t>
      </w:r>
    </w:p>
    <w:p w14:paraId="494DC9FF">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3.网上竞价货物</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服务、工程</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名称、数量及主要技术规格售后服务要求等详见“第二章 网上竞价内容及要求”</w:t>
      </w:r>
      <w:r>
        <w:rPr>
          <w:rFonts w:hint="eastAsia" w:ascii="宋体" w:hAnsi="宋体" w:eastAsia="宋体" w:cs="宋体"/>
          <w:b/>
          <w:color w:val="auto"/>
          <w:kern w:val="0"/>
          <w:sz w:val="24"/>
          <w:highlight w:val="none"/>
        </w:rPr>
        <w:t>。</w:t>
      </w:r>
    </w:p>
    <w:p w14:paraId="714D4C68">
      <w:pPr>
        <w:pStyle w:val="17"/>
        <w:keepNext w:val="0"/>
        <w:keepLines w:val="0"/>
        <w:pageBreakBefore w:val="0"/>
        <w:kinsoku/>
        <w:overflowPunct/>
        <w:topLinePunct w:val="0"/>
        <w:autoSpaceDE/>
        <w:autoSpaceDN/>
        <w:bidi w:val="0"/>
        <w:adjustRightInd/>
        <w:snapToGrid/>
        <w:spacing w:before="0" w:beforeAutospacing="0" w:after="0" w:afterAutospacing="0" w:line="49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03</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20</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03</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24</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03</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25</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03</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25</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080F61E8">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27"/>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无</w:t>
      </w:r>
      <w:r>
        <w:rPr>
          <w:rFonts w:hint="eastAsia" w:ascii="宋体" w:hAnsi="宋体" w:eastAsia="宋体" w:cs="宋体"/>
          <w:b w:val="0"/>
          <w:bCs w:val="0"/>
          <w:sz w:val="24"/>
          <w:highlight w:val="none"/>
          <w:lang w:val="en-US" w:eastAsia="zh-CN"/>
        </w:rPr>
        <w:t>。</w:t>
      </w:r>
    </w:p>
    <w:p w14:paraId="0F2CF48F">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90" w:lineRule="exact"/>
        <w:ind w:left="0" w:firstLine="480" w:firstLineChars="200"/>
        <w:jc w:val="left"/>
        <w:textAlignment w:val="auto"/>
        <w:rPr>
          <w:rStyle w:val="28"/>
          <w:rFonts w:hint="eastAsia" w:ascii="宋体" w:hAnsi="宋体" w:eastAsia="宋体" w:cs="宋体"/>
          <w:color w:val="auto"/>
          <w:highlight w:val="none"/>
        </w:rPr>
      </w:pPr>
      <w:r>
        <w:rPr>
          <w:rStyle w:val="28"/>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名期限内，各潜在供应商可直接从采购公告附件中获取网上竞价文件。</w:t>
      </w:r>
    </w:p>
    <w:p w14:paraId="1A8BA73F">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DBF958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福建省司法厅</w:t>
      </w:r>
    </w:p>
    <w:p w14:paraId="3FD48DE2">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福建省福州市鼓楼区鼓西街道后县社区湖头街113号　</w:t>
      </w:r>
    </w:p>
    <w:p w14:paraId="60C9C1E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 xml:space="preserve">：高先生 </w:t>
      </w:r>
      <w:r>
        <w:rPr>
          <w:rFonts w:hint="eastAsia" w:ascii="宋体" w:hAnsi="宋体" w:eastAsia="宋体" w:cs="宋体"/>
          <w:color w:val="auto"/>
          <w:sz w:val="24"/>
          <w:szCs w:val="24"/>
          <w:highlight w:val="none"/>
          <w:lang w:val="en-US" w:eastAsia="zh-CN"/>
        </w:rPr>
        <w:t xml:space="preserve"> 0591-83770240</w:t>
      </w:r>
    </w:p>
    <w:p w14:paraId="06556C55">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岳红丽、赖天凤</w:t>
      </w:r>
    </w:p>
    <w:p w14:paraId="68620EF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3B0E96D9">
      <w:pPr>
        <w:pStyle w:val="5"/>
        <w:keepNext w:val="0"/>
        <w:keepLines w:val="0"/>
        <w:pageBreakBefore w:val="0"/>
        <w:kinsoku/>
        <w:overflowPunct/>
        <w:topLinePunct w:val="0"/>
        <w:autoSpaceDE/>
        <w:autoSpaceDN/>
        <w:bidi w:val="0"/>
        <w:adjustRightInd/>
        <w:snapToGrid/>
        <w:spacing w:beforeAutospacing="0" w:afterAutospacing="0" w:line="490" w:lineRule="exact"/>
        <w:ind w:firstLine="480" w:firstLineChars="200"/>
        <w:textAlignment w:val="auto"/>
        <w:rPr>
          <w:rFonts w:hint="default" w:ascii="宋体" w:hAnsi="宋体" w:eastAsia="宋体" w:cs="宋体"/>
          <w:b w:val="0"/>
          <w:color w:val="auto"/>
          <w:kern w:val="2"/>
          <w:sz w:val="24"/>
          <w:szCs w:val="24"/>
          <w:highlight w:val="none"/>
          <w:lang w:val="en-US"/>
        </w:rPr>
      </w:pPr>
      <w:r>
        <w:rPr>
          <w:rFonts w:hint="eastAsia" w:cs="宋体"/>
          <w:b w:val="0"/>
          <w:color w:val="auto"/>
          <w:kern w:val="2"/>
          <w:sz w:val="24"/>
          <w:szCs w:val="24"/>
          <w:highlight w:val="none"/>
          <w:lang w:val="en-US" w:eastAsia="zh-CN"/>
        </w:rPr>
        <w:t>福建省司法厅，网址：http://sft.fujian.gov.cn/；</w:t>
      </w:r>
    </w:p>
    <w:p w14:paraId="27255A3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8"/>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28"/>
          <w:rFonts w:ascii="宋体" w:hAnsi="宋体"/>
          <w:b/>
          <w:bCs/>
          <w:color w:val="auto"/>
          <w:kern w:val="0"/>
          <w:sz w:val="24"/>
          <w:highlight w:val="none"/>
        </w:rPr>
      </w:pPr>
      <w:r>
        <w:rPr>
          <w:rStyle w:val="28"/>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8"/>
          <w:rFonts w:ascii="宋体" w:hAnsi="宋体" w:cs="宋体"/>
          <w:color w:val="auto"/>
          <w:kern w:val="0"/>
          <w:sz w:val="24"/>
          <w:highlight w:val="none"/>
        </w:rPr>
      </w:pPr>
      <w:r>
        <w:rPr>
          <w:rStyle w:val="28"/>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28"/>
          <w:rFonts w:hint="eastAsia" w:ascii="宋体" w:hAnsi="宋体" w:cs="宋体"/>
          <w:color w:val="auto"/>
          <w:sz w:val="24"/>
          <w:highlight w:val="none"/>
        </w:rPr>
        <w:t>按本文件第五章“第一部分 资格及技术商务部分”格式制作报名审核文件，并在规定的</w:t>
      </w:r>
      <w:r>
        <w:rPr>
          <w:rStyle w:val="28"/>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28"/>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7"/>
        <w:keepNext w:val="0"/>
        <w:keepLines w:val="0"/>
        <w:pageBreakBefore w:val="0"/>
        <w:shd w:val="clear"/>
        <w:kinsoku/>
        <w:topLinePunct w:val="0"/>
        <w:bidi w:val="0"/>
        <w:spacing w:before="0" w:beforeAutospacing="0" w:after="0" w:afterAutospacing="0" w:line="400" w:lineRule="exact"/>
        <w:ind w:firstLine="480"/>
        <w:rPr>
          <w:rStyle w:val="28"/>
          <w:rFonts w:ascii="Times New Roman" w:hAnsi="Times New Roman" w:cs="Times New Roman"/>
          <w:b/>
          <w:bCs/>
          <w:color w:val="auto"/>
          <w:sz w:val="24"/>
          <w:highlight w:val="none"/>
        </w:rPr>
      </w:pPr>
      <w:r>
        <w:rPr>
          <w:rFonts w:hint="eastAsia"/>
          <w:color w:val="auto"/>
          <w:highlight w:val="none"/>
        </w:rPr>
        <w:t>3.</w:t>
      </w:r>
      <w:r>
        <w:rPr>
          <w:rStyle w:val="28"/>
          <w:rFonts w:hint="eastAsia"/>
          <w:color w:val="auto"/>
          <w:sz w:val="24"/>
          <w:highlight w:val="none"/>
        </w:rPr>
        <w:t>供应商提交的响应文件符合网上竞价文件要求的（即不存在网上竞价文件中规定的无效响应情形的）方可在网上竞价时间内参与竞价</w:t>
      </w:r>
      <w:r>
        <w:rPr>
          <w:rStyle w:val="28"/>
          <w:color w:val="auto"/>
          <w:sz w:val="24"/>
          <w:highlight w:val="none"/>
        </w:rPr>
        <w:t>。</w:t>
      </w:r>
      <w:r>
        <w:rPr>
          <w:rStyle w:val="28"/>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8"/>
          <w:rFonts w:ascii="Times New Roman" w:hAnsi="Times New Roman" w:cs="Times New Roman"/>
          <w:color w:val="auto"/>
          <w:highlight w:val="none"/>
        </w:rPr>
        <w:t>力</w:t>
      </w:r>
      <w:r>
        <w:rPr>
          <w:rStyle w:val="28"/>
          <w:rFonts w:hint="eastAsia" w:ascii="Times New Roman" w:hAnsi="Times New Roman" w:cs="Times New Roman"/>
          <w:color w:val="auto"/>
          <w:sz w:val="24"/>
          <w:highlight w:val="none"/>
        </w:rPr>
        <w:t>。</w:t>
      </w:r>
      <w:r>
        <w:rPr>
          <w:rStyle w:val="28"/>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28"/>
          <w:rFonts w:hint="eastAsia" w:ascii="Times New Roman" w:hAnsi="Times New Roman" w:cs="Times New Roman"/>
          <w:b/>
          <w:bCs/>
          <w:color w:val="auto"/>
          <w:sz w:val="24"/>
          <w:highlight w:val="none"/>
        </w:rPr>
        <w:t>，</w:t>
      </w:r>
      <w:r>
        <w:rPr>
          <w:rStyle w:val="28"/>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7"/>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14:paraId="47312A6D">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28"/>
          <w:rFonts w:hint="eastAsia" w:ascii="宋体" w:hAnsi="宋体"/>
          <w:b/>
          <w:bCs/>
          <w:color w:val="auto"/>
          <w:kern w:val="0"/>
          <w:sz w:val="24"/>
          <w:highlight w:val="none"/>
        </w:rPr>
        <w:t>三、网上</w:t>
      </w:r>
      <w:r>
        <w:rPr>
          <w:rStyle w:val="28"/>
          <w:rFonts w:ascii="宋体" w:hAnsi="宋体"/>
          <w:b/>
          <w:bCs/>
          <w:color w:val="auto"/>
          <w:kern w:val="0"/>
          <w:sz w:val="24"/>
          <w:highlight w:val="none"/>
        </w:rPr>
        <w:t>竞价规则</w:t>
      </w:r>
    </w:p>
    <w:p w14:paraId="219E7907">
      <w:pPr>
        <w:pStyle w:val="17"/>
        <w:keepNext w:val="0"/>
        <w:keepLines w:val="0"/>
        <w:pageBreakBefore w:val="0"/>
        <w:kinsoku/>
        <w:topLinePunct w:val="0"/>
        <w:bidi w:val="0"/>
        <w:spacing w:before="0" w:beforeAutospacing="0" w:after="0" w:afterAutospacing="0" w:line="400" w:lineRule="exact"/>
        <w:ind w:firstLine="480"/>
        <w:rPr>
          <w:rStyle w:val="28"/>
          <w:rFonts w:hint="eastAsia" w:ascii="宋体" w:hAnsi="宋体" w:eastAsia="宋体" w:cs="Times New Roman"/>
          <w:b/>
          <w:bCs/>
          <w:color w:val="auto"/>
          <w:kern w:val="0"/>
          <w:sz w:val="24"/>
          <w:highlight w:val="none"/>
        </w:rPr>
      </w:pPr>
      <w:r>
        <w:rPr>
          <w:rFonts w:hint="eastAsia"/>
          <w:color w:val="auto"/>
          <w:highlight w:val="none"/>
        </w:rPr>
        <w:t>1.</w:t>
      </w:r>
      <w:r>
        <w:rPr>
          <w:rStyle w:val="28"/>
          <w:color w:val="auto"/>
          <w:kern w:val="0"/>
          <w:sz w:val="24"/>
          <w:highlight w:val="none"/>
        </w:rPr>
        <w:t>网上竞价的报价时限为</w:t>
      </w:r>
      <w:r>
        <w:rPr>
          <w:rStyle w:val="28"/>
          <w:rFonts w:hint="eastAsia"/>
          <w:color w:val="auto"/>
          <w:kern w:val="0"/>
          <w:sz w:val="24"/>
          <w:highlight w:val="none"/>
        </w:rPr>
        <w:t>网上竞价开始时间起至网上竞价截止时间止，在此期间内</w:t>
      </w:r>
      <w:r>
        <w:rPr>
          <w:rStyle w:val="28"/>
          <w:color w:val="auto"/>
          <w:kern w:val="0"/>
          <w:sz w:val="24"/>
          <w:highlight w:val="none"/>
        </w:rPr>
        <w:t>，报名审核</w:t>
      </w:r>
      <w:r>
        <w:rPr>
          <w:rStyle w:val="28"/>
          <w:rFonts w:hint="eastAsia"/>
          <w:color w:val="auto"/>
          <w:kern w:val="0"/>
          <w:sz w:val="24"/>
          <w:highlight w:val="none"/>
        </w:rPr>
        <w:t>通过</w:t>
      </w:r>
      <w:r>
        <w:rPr>
          <w:rStyle w:val="28"/>
          <w:color w:val="auto"/>
          <w:kern w:val="0"/>
          <w:sz w:val="24"/>
          <w:highlight w:val="none"/>
        </w:rPr>
        <w:t>的</w:t>
      </w:r>
      <w:r>
        <w:rPr>
          <w:rStyle w:val="28"/>
          <w:rFonts w:hint="eastAsia"/>
          <w:color w:val="auto"/>
          <w:kern w:val="0"/>
          <w:sz w:val="24"/>
          <w:highlight w:val="none"/>
        </w:rPr>
        <w:t>供应商</w:t>
      </w:r>
      <w:r>
        <w:rPr>
          <w:rStyle w:val="28"/>
          <w:color w:val="auto"/>
          <w:kern w:val="0"/>
          <w:sz w:val="24"/>
          <w:highlight w:val="none"/>
        </w:rPr>
        <w:t>可通过</w:t>
      </w:r>
      <w:r>
        <w:rPr>
          <w:rStyle w:val="28"/>
          <w:rFonts w:hint="eastAsia"/>
          <w:color w:val="auto"/>
          <w:kern w:val="0"/>
          <w:sz w:val="24"/>
          <w:highlight w:val="none"/>
        </w:rPr>
        <w:t>网上竞价平台</w:t>
      </w:r>
      <w:r>
        <w:rPr>
          <w:rStyle w:val="28"/>
          <w:color w:val="auto"/>
          <w:kern w:val="0"/>
          <w:sz w:val="24"/>
          <w:highlight w:val="none"/>
        </w:rPr>
        <w:t>参与</w:t>
      </w:r>
      <w:r>
        <w:rPr>
          <w:rStyle w:val="28"/>
          <w:rFonts w:hint="eastAsia"/>
          <w:color w:val="auto"/>
          <w:kern w:val="0"/>
          <w:sz w:val="24"/>
          <w:highlight w:val="none"/>
        </w:rPr>
        <w:t>网上</w:t>
      </w:r>
      <w:r>
        <w:rPr>
          <w:rStyle w:val="28"/>
          <w:color w:val="auto"/>
          <w:kern w:val="0"/>
          <w:sz w:val="24"/>
          <w:highlight w:val="none"/>
        </w:rPr>
        <w:t>竞价（不限报价次数，在规定时间内提交报价均可）。</w:t>
      </w:r>
      <w:r>
        <w:rPr>
          <w:rStyle w:val="28"/>
          <w:rFonts w:hint="eastAsia" w:ascii="宋体" w:hAnsi="宋体" w:eastAsia="宋体" w:cs="Times New Roman"/>
          <w:b/>
          <w:bCs/>
          <w:color w:val="auto"/>
          <w:kern w:val="0"/>
          <w:sz w:val="24"/>
          <w:highlight w:val="none"/>
        </w:rPr>
        <w:t>至网上竞价截止时间止，</w:t>
      </w:r>
      <w:r>
        <w:rPr>
          <w:rStyle w:val="28"/>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28"/>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28"/>
          <w:rFonts w:ascii="宋体" w:hAnsi="宋体"/>
          <w:color w:val="auto"/>
          <w:kern w:val="0"/>
          <w:sz w:val="24"/>
          <w:highlight w:val="none"/>
        </w:rPr>
      </w:pPr>
      <w:r>
        <w:rPr>
          <w:rStyle w:val="28"/>
          <w:rFonts w:hint="eastAsia" w:ascii="宋体" w:hAnsi="宋体"/>
          <w:b w:val="0"/>
          <w:bCs w:val="0"/>
          <w:color w:val="auto"/>
          <w:kern w:val="0"/>
          <w:sz w:val="24"/>
          <w:highlight w:val="none"/>
        </w:rPr>
        <w:t>2.</w:t>
      </w:r>
      <w:r>
        <w:rPr>
          <w:rStyle w:val="28"/>
          <w:rFonts w:hint="eastAsia" w:ascii="宋体" w:hAnsi="宋体"/>
          <w:b/>
          <w:bCs/>
          <w:color w:val="auto"/>
          <w:kern w:val="0"/>
          <w:sz w:val="24"/>
          <w:highlight w:val="none"/>
        </w:rPr>
        <w:t>供应商</w:t>
      </w:r>
      <w:r>
        <w:rPr>
          <w:rStyle w:val="28"/>
          <w:rFonts w:ascii="宋体" w:hAnsi="宋体"/>
          <w:b/>
          <w:bCs/>
          <w:color w:val="auto"/>
          <w:kern w:val="0"/>
          <w:sz w:val="24"/>
          <w:highlight w:val="none"/>
        </w:rPr>
        <w:t>首次提交的报价</w:t>
      </w:r>
      <w:r>
        <w:rPr>
          <w:rStyle w:val="28"/>
          <w:rFonts w:hint="eastAsia" w:ascii="宋体" w:hAnsi="宋体"/>
          <w:b/>
          <w:bCs/>
          <w:color w:val="auto"/>
          <w:kern w:val="0"/>
          <w:sz w:val="24"/>
          <w:highlight w:val="none"/>
        </w:rPr>
        <w:t>总价</w:t>
      </w:r>
      <w:r>
        <w:rPr>
          <w:rStyle w:val="28"/>
          <w:rFonts w:ascii="宋体" w:hAnsi="宋体"/>
          <w:b/>
          <w:bCs/>
          <w:color w:val="auto"/>
          <w:kern w:val="0"/>
          <w:sz w:val="24"/>
          <w:highlight w:val="none"/>
        </w:rPr>
        <w:t>须</w:t>
      </w:r>
      <w:r>
        <w:rPr>
          <w:rStyle w:val="28"/>
          <w:rFonts w:hint="eastAsia" w:ascii="宋体" w:hAnsi="宋体"/>
          <w:b/>
          <w:bCs/>
          <w:color w:val="auto"/>
          <w:kern w:val="0"/>
          <w:sz w:val="24"/>
          <w:highlight w:val="none"/>
        </w:rPr>
        <w:t>低于</w:t>
      </w:r>
      <w:r>
        <w:rPr>
          <w:rStyle w:val="28"/>
          <w:rFonts w:ascii="宋体" w:hAnsi="宋体"/>
          <w:b/>
          <w:bCs/>
          <w:color w:val="auto"/>
          <w:kern w:val="0"/>
          <w:sz w:val="24"/>
          <w:highlight w:val="none"/>
        </w:rPr>
        <w:t>本项目</w:t>
      </w:r>
      <w:r>
        <w:rPr>
          <w:rStyle w:val="28"/>
          <w:rFonts w:hint="eastAsia" w:ascii="宋体" w:hAnsi="宋体"/>
          <w:b/>
          <w:bCs/>
          <w:color w:val="auto"/>
          <w:kern w:val="0"/>
          <w:sz w:val="24"/>
          <w:highlight w:val="none"/>
        </w:rPr>
        <w:t>总价</w:t>
      </w:r>
      <w:r>
        <w:rPr>
          <w:rStyle w:val="28"/>
          <w:rFonts w:ascii="宋体" w:hAnsi="宋体"/>
          <w:b/>
          <w:bCs/>
          <w:color w:val="auto"/>
          <w:kern w:val="0"/>
          <w:sz w:val="24"/>
          <w:highlight w:val="none"/>
        </w:rPr>
        <w:t>最高限价</w:t>
      </w:r>
      <w:r>
        <w:rPr>
          <w:rStyle w:val="28"/>
          <w:rFonts w:hint="eastAsia" w:ascii="宋体" w:hAnsi="宋体"/>
          <w:b/>
          <w:bCs/>
          <w:color w:val="auto"/>
          <w:kern w:val="0"/>
          <w:sz w:val="24"/>
          <w:highlight w:val="none"/>
        </w:rPr>
        <w:t>的</w:t>
      </w:r>
      <w:r>
        <w:rPr>
          <w:rStyle w:val="28"/>
          <w:rFonts w:ascii="宋体" w:hAnsi="宋体"/>
          <w:b/>
          <w:bCs/>
          <w:color w:val="auto"/>
          <w:kern w:val="0"/>
          <w:sz w:val="24"/>
          <w:highlight w:val="none"/>
        </w:rPr>
        <w:t>3%</w:t>
      </w:r>
      <w:r>
        <w:rPr>
          <w:rStyle w:val="28"/>
          <w:rFonts w:hint="eastAsia" w:ascii="宋体" w:hAnsi="宋体"/>
          <w:b/>
          <w:bCs/>
          <w:color w:val="auto"/>
          <w:kern w:val="0"/>
          <w:sz w:val="24"/>
          <w:highlight w:val="none"/>
        </w:rPr>
        <w:t>以上（不含</w:t>
      </w:r>
      <w:r>
        <w:rPr>
          <w:rStyle w:val="28"/>
          <w:rFonts w:ascii="宋体" w:hAnsi="宋体"/>
          <w:b/>
          <w:bCs/>
          <w:color w:val="auto"/>
          <w:kern w:val="0"/>
          <w:sz w:val="24"/>
          <w:highlight w:val="none"/>
        </w:rPr>
        <w:t>3%</w:t>
      </w:r>
      <w:r>
        <w:rPr>
          <w:rStyle w:val="28"/>
          <w:rFonts w:hint="eastAsia" w:ascii="宋体" w:hAnsi="宋体"/>
          <w:b/>
          <w:bCs/>
          <w:color w:val="auto"/>
          <w:kern w:val="0"/>
          <w:sz w:val="24"/>
          <w:highlight w:val="none"/>
        </w:rPr>
        <w:t>）</w:t>
      </w:r>
      <w:r>
        <w:rPr>
          <w:rStyle w:val="28"/>
          <w:rFonts w:ascii="宋体" w:hAnsi="宋体"/>
          <w:b/>
          <w:bCs/>
          <w:color w:val="auto"/>
          <w:kern w:val="0"/>
          <w:sz w:val="24"/>
          <w:highlight w:val="none"/>
        </w:rPr>
        <w:t>，否则</w:t>
      </w:r>
      <w:r>
        <w:rPr>
          <w:rStyle w:val="28"/>
          <w:rFonts w:ascii="宋体" w:hAnsi="宋体" w:cs="宋体"/>
          <w:b/>
          <w:bCs/>
          <w:color w:val="auto"/>
          <w:kern w:val="0"/>
          <w:sz w:val="24"/>
          <w:highlight w:val="none"/>
        </w:rPr>
        <w:t>视为无效报价</w:t>
      </w:r>
      <w:r>
        <w:rPr>
          <w:rStyle w:val="28"/>
          <w:rFonts w:ascii="宋体" w:hAnsi="宋体"/>
          <w:b/>
          <w:bCs/>
          <w:color w:val="auto"/>
          <w:kern w:val="0"/>
          <w:sz w:val="24"/>
          <w:highlight w:val="none"/>
        </w:rPr>
        <w:t>。</w:t>
      </w:r>
      <w:r>
        <w:rPr>
          <w:rStyle w:val="28"/>
          <w:rFonts w:ascii="宋体" w:hAnsi="宋体"/>
          <w:color w:val="auto"/>
          <w:kern w:val="0"/>
          <w:sz w:val="24"/>
          <w:highlight w:val="none"/>
        </w:rPr>
        <w:t>在</w:t>
      </w:r>
      <w:r>
        <w:rPr>
          <w:rStyle w:val="28"/>
          <w:rFonts w:hint="eastAsia" w:ascii="宋体" w:hAnsi="宋体"/>
          <w:color w:val="auto"/>
          <w:kern w:val="0"/>
          <w:sz w:val="24"/>
          <w:highlight w:val="none"/>
        </w:rPr>
        <w:t>网上竞价时间</w:t>
      </w:r>
      <w:r>
        <w:rPr>
          <w:rStyle w:val="28"/>
          <w:rFonts w:ascii="宋体" w:hAnsi="宋体"/>
          <w:color w:val="auto"/>
          <w:kern w:val="0"/>
          <w:sz w:val="24"/>
          <w:highlight w:val="none"/>
        </w:rPr>
        <w:t>内</w:t>
      </w:r>
      <w:r>
        <w:rPr>
          <w:rStyle w:val="28"/>
          <w:rFonts w:hint="eastAsia" w:ascii="宋体" w:hAnsi="宋体"/>
          <w:color w:val="auto"/>
          <w:kern w:val="0"/>
          <w:sz w:val="24"/>
          <w:highlight w:val="none"/>
        </w:rPr>
        <w:t>、同一供应商有</w:t>
      </w:r>
      <w:r>
        <w:rPr>
          <w:rStyle w:val="28"/>
          <w:rFonts w:ascii="宋体" w:hAnsi="宋体"/>
          <w:color w:val="auto"/>
          <w:kern w:val="0"/>
          <w:sz w:val="24"/>
          <w:highlight w:val="none"/>
        </w:rPr>
        <w:t>多次报价的</w:t>
      </w:r>
      <w:r>
        <w:rPr>
          <w:rStyle w:val="28"/>
          <w:rFonts w:hint="eastAsia" w:ascii="宋体" w:hAnsi="宋体"/>
          <w:color w:val="auto"/>
          <w:kern w:val="0"/>
          <w:sz w:val="24"/>
          <w:highlight w:val="none"/>
        </w:rPr>
        <w:t>情况下</w:t>
      </w:r>
      <w:r>
        <w:rPr>
          <w:rStyle w:val="28"/>
          <w:rFonts w:ascii="宋体" w:hAnsi="宋体"/>
          <w:color w:val="auto"/>
          <w:kern w:val="0"/>
          <w:sz w:val="24"/>
          <w:highlight w:val="none"/>
        </w:rPr>
        <w:t>，</w:t>
      </w:r>
      <w:r>
        <w:rPr>
          <w:rStyle w:val="28"/>
          <w:rFonts w:hint="eastAsia" w:ascii="宋体" w:hAnsi="宋体"/>
          <w:color w:val="auto"/>
          <w:kern w:val="0"/>
          <w:sz w:val="24"/>
          <w:highlight w:val="none"/>
        </w:rPr>
        <w:t>则该供应商的每一次</w:t>
      </w:r>
      <w:r>
        <w:rPr>
          <w:rStyle w:val="28"/>
          <w:rFonts w:ascii="宋体" w:hAnsi="宋体"/>
          <w:color w:val="auto"/>
          <w:kern w:val="0"/>
          <w:sz w:val="24"/>
          <w:highlight w:val="none"/>
        </w:rPr>
        <w:t>报价金额必须小于自己上一次的报价金额，</w:t>
      </w:r>
      <w:r>
        <w:rPr>
          <w:rStyle w:val="28"/>
          <w:rFonts w:hint="eastAsia" w:ascii="宋体" w:hAnsi="宋体"/>
          <w:color w:val="auto"/>
          <w:kern w:val="0"/>
          <w:sz w:val="24"/>
          <w:highlight w:val="none"/>
        </w:rPr>
        <w:t>同时以该供应商</w:t>
      </w:r>
      <w:r>
        <w:rPr>
          <w:rStyle w:val="28"/>
          <w:rFonts w:ascii="宋体" w:hAnsi="宋体"/>
          <w:color w:val="auto"/>
          <w:kern w:val="0"/>
          <w:sz w:val="24"/>
          <w:highlight w:val="none"/>
        </w:rPr>
        <w:t>提交的最后一次报价作为</w:t>
      </w:r>
      <w:r>
        <w:rPr>
          <w:rStyle w:val="28"/>
          <w:rFonts w:hint="eastAsia" w:ascii="宋体" w:hAnsi="宋体"/>
          <w:color w:val="auto"/>
          <w:kern w:val="0"/>
          <w:sz w:val="24"/>
          <w:highlight w:val="none"/>
        </w:rPr>
        <w:t>其最终有效报价</w:t>
      </w:r>
      <w:r>
        <w:rPr>
          <w:rStyle w:val="28"/>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28"/>
          <w:rFonts w:hint="eastAsia" w:ascii="宋体" w:hAnsi="宋体"/>
          <w:color w:val="auto"/>
          <w:kern w:val="0"/>
          <w:sz w:val="24"/>
          <w:highlight w:val="none"/>
        </w:rPr>
      </w:pPr>
      <w:r>
        <w:rPr>
          <w:rFonts w:hint="eastAsia" w:ascii="宋体" w:hAnsi="宋体" w:cs="宋体"/>
          <w:color w:val="auto"/>
          <w:sz w:val="24"/>
          <w:highlight w:val="none"/>
        </w:rPr>
        <w:t>1.</w:t>
      </w:r>
      <w:r>
        <w:rPr>
          <w:rStyle w:val="28"/>
          <w:rFonts w:hint="eastAsia" w:ascii="宋体" w:hAnsi="宋体"/>
          <w:color w:val="auto"/>
          <w:kern w:val="0"/>
          <w:sz w:val="24"/>
          <w:highlight w:val="none"/>
        </w:rPr>
        <w:t>供应商</w:t>
      </w:r>
      <w:r>
        <w:rPr>
          <w:rStyle w:val="28"/>
          <w:rFonts w:ascii="宋体" w:hAnsi="宋体"/>
          <w:color w:val="auto"/>
          <w:kern w:val="0"/>
          <w:sz w:val="24"/>
          <w:highlight w:val="none"/>
        </w:rPr>
        <w:t>在</w:t>
      </w:r>
      <w:r>
        <w:rPr>
          <w:rStyle w:val="28"/>
          <w:rFonts w:hint="eastAsia" w:ascii="宋体" w:hAnsi="宋体"/>
          <w:color w:val="auto"/>
          <w:kern w:val="0"/>
          <w:sz w:val="24"/>
          <w:highlight w:val="none"/>
        </w:rPr>
        <w:t>完全满足网上竞价文件要求</w:t>
      </w:r>
      <w:r>
        <w:rPr>
          <w:rStyle w:val="28"/>
          <w:rFonts w:ascii="宋体" w:hAnsi="宋体"/>
          <w:color w:val="auto"/>
          <w:kern w:val="0"/>
          <w:sz w:val="24"/>
          <w:highlight w:val="none"/>
        </w:rPr>
        <w:t>且报价有效的前提下，</w:t>
      </w:r>
      <w:r>
        <w:rPr>
          <w:rStyle w:val="28"/>
          <w:rFonts w:hint="eastAsia" w:ascii="宋体" w:hAnsi="宋体"/>
          <w:color w:val="auto"/>
          <w:kern w:val="0"/>
          <w:sz w:val="24"/>
          <w:highlight w:val="none"/>
        </w:rPr>
        <w:t>最终有效报价</w:t>
      </w:r>
      <w:r>
        <w:rPr>
          <w:rStyle w:val="28"/>
          <w:rFonts w:ascii="宋体" w:hAnsi="宋体"/>
          <w:color w:val="auto"/>
          <w:kern w:val="0"/>
          <w:sz w:val="24"/>
          <w:highlight w:val="none"/>
        </w:rPr>
        <w:t>最低者</w:t>
      </w:r>
      <w:r>
        <w:rPr>
          <w:rStyle w:val="28"/>
          <w:rFonts w:hint="eastAsia" w:ascii="宋体" w:hAnsi="宋体"/>
          <w:color w:val="auto"/>
          <w:kern w:val="0"/>
          <w:sz w:val="24"/>
          <w:highlight w:val="none"/>
        </w:rPr>
        <w:t>为</w:t>
      </w:r>
      <w:r>
        <w:rPr>
          <w:rStyle w:val="28"/>
          <w:rFonts w:ascii="宋体" w:hAnsi="宋体"/>
          <w:color w:val="auto"/>
          <w:kern w:val="0"/>
          <w:sz w:val="24"/>
          <w:highlight w:val="none"/>
        </w:rPr>
        <w:t>成交</w:t>
      </w:r>
      <w:r>
        <w:rPr>
          <w:rStyle w:val="28"/>
          <w:rFonts w:hint="eastAsia" w:ascii="宋体" w:hAnsi="宋体"/>
          <w:color w:val="auto"/>
          <w:kern w:val="0"/>
          <w:sz w:val="24"/>
          <w:highlight w:val="none"/>
        </w:rPr>
        <w:t>候选人</w:t>
      </w:r>
      <w:r>
        <w:rPr>
          <w:rStyle w:val="28"/>
          <w:rFonts w:ascii="宋体" w:hAnsi="宋体"/>
          <w:color w:val="auto"/>
          <w:kern w:val="0"/>
          <w:sz w:val="24"/>
          <w:highlight w:val="none"/>
        </w:rPr>
        <w:t>，若</w:t>
      </w:r>
      <w:r>
        <w:rPr>
          <w:rStyle w:val="28"/>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11"/>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28"/>
          <w:rFonts w:hint="eastAsia" w:ascii="宋体" w:hAnsi="宋体" w:eastAsia="宋体" w:cs="Times New Roman"/>
          <w:b/>
          <w:bCs/>
          <w:color w:val="auto"/>
          <w:kern w:val="0"/>
          <w:sz w:val="24"/>
          <w:highlight w:val="none"/>
        </w:rPr>
      </w:pPr>
      <w:r>
        <w:rPr>
          <w:rStyle w:val="28"/>
          <w:rFonts w:hint="eastAsia" w:ascii="宋体" w:hAnsi="宋体" w:eastAsia="宋体" w:cs="Times New Roman"/>
          <w:b/>
          <w:bCs/>
          <w:color w:val="auto"/>
          <w:kern w:val="0"/>
          <w:sz w:val="24"/>
          <w:highlight w:val="none"/>
          <w:lang w:val="en-US" w:eastAsia="zh-CN"/>
        </w:rPr>
        <w:t>注：</w:t>
      </w:r>
      <w:r>
        <w:rPr>
          <w:rStyle w:val="28"/>
          <w:rFonts w:hint="eastAsia" w:ascii="宋体" w:hAnsi="宋体" w:cs="Times New Roman"/>
          <w:b/>
          <w:bCs/>
          <w:color w:val="auto"/>
          <w:kern w:val="0"/>
          <w:sz w:val="24"/>
          <w:highlight w:val="none"/>
          <w:lang w:val="en-US" w:eastAsia="zh-CN"/>
        </w:rPr>
        <w:t>供应商在竞价系统中每次提交报价时均须上传《报价一览表》</w:t>
      </w:r>
      <w:r>
        <w:rPr>
          <w:rStyle w:val="28"/>
          <w:rFonts w:hint="eastAsia" w:hAnsi="宋体" w:cs="Times New Roman"/>
          <w:b/>
          <w:bCs/>
          <w:color w:val="auto"/>
          <w:kern w:val="0"/>
          <w:sz w:val="24"/>
          <w:highlight w:val="none"/>
          <w:lang w:val="en-US" w:eastAsia="zh-CN"/>
        </w:rPr>
        <w:t>，</w:t>
      </w:r>
      <w:r>
        <w:rPr>
          <w:rStyle w:val="28"/>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bookmarkStart w:id="8" w:name="_GoBack"/>
      <w:bookmarkEnd w:id="8"/>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28"/>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28"/>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201A7E4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39FAF5FC">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28"/>
          <w:rFonts w:hint="eastAsia"/>
          <w:color w:val="auto"/>
          <w:kern w:val="0"/>
          <w:sz w:val="24"/>
          <w:highlight w:val="none"/>
        </w:rPr>
        <w:t>供应商</w:t>
      </w:r>
      <w:r>
        <w:rPr>
          <w:rFonts w:hint="eastAsia"/>
          <w:color w:val="auto"/>
          <w:kern w:val="2"/>
          <w:highlight w:val="none"/>
        </w:rPr>
        <w:t>假借以他人名义参加竞价或者弄虚作假，骗取成交；</w:t>
      </w:r>
    </w:p>
    <w:p w14:paraId="5D3973B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4A253A45">
      <w:pPr>
        <w:spacing w:line="360" w:lineRule="auto"/>
        <w:jc w:val="center"/>
        <w:rPr>
          <w:rFonts w:ascii="宋体" w:hAnsi="宋体" w:cs="宋体"/>
          <w:b/>
          <w:color w:val="auto"/>
          <w:kern w:val="0"/>
          <w:sz w:val="32"/>
          <w:szCs w:val="32"/>
          <w:highlight w:val="none"/>
        </w:rPr>
      </w:pPr>
    </w:p>
    <w:p w14:paraId="539EB98B">
      <w:pPr>
        <w:pStyle w:val="6"/>
        <w:spacing w:line="360" w:lineRule="auto"/>
        <w:rPr>
          <w:rFonts w:hint="default"/>
          <w:color w:val="auto"/>
          <w:highlight w:val="none"/>
        </w:rPr>
      </w:pPr>
    </w:p>
    <w:p w14:paraId="31890B78">
      <w:pPr>
        <w:spacing w:line="360" w:lineRule="auto"/>
        <w:rPr>
          <w:rFonts w:ascii="宋体" w:hAnsi="宋体" w:cs="宋体"/>
          <w:b/>
          <w:color w:val="auto"/>
          <w:kern w:val="0"/>
          <w:sz w:val="32"/>
          <w:szCs w:val="32"/>
          <w:highlight w:val="none"/>
        </w:rPr>
      </w:pP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80" w:lineRule="exact"/>
        <w:outlineLvl w:val="1"/>
        <w:rPr>
          <w:rFonts w:ascii="宋体" w:hAnsi="宋体" w:cs="宋体"/>
          <w:b/>
          <w:color w:val="auto"/>
          <w:sz w:val="24"/>
          <w:szCs w:val="24"/>
          <w:highlight w:val="none"/>
        </w:rPr>
      </w:pPr>
      <w:bookmarkStart w:id="1" w:name="_Toc359317661"/>
      <w:bookmarkStart w:id="2" w:name="_Toc358016816"/>
      <w:bookmarkStart w:id="3" w:name="_Toc347060296"/>
      <w:bookmarkStart w:id="4" w:name="_Toc327948617"/>
      <w:bookmarkStart w:id="5" w:name="_Toc330567034"/>
      <w:bookmarkStart w:id="6" w:name="_Toc346300367"/>
      <w:r>
        <w:rPr>
          <w:rFonts w:hint="eastAsia" w:ascii="宋体" w:hAnsi="宋体" w:cs="宋体"/>
          <w:b/>
          <w:color w:val="auto"/>
          <w:sz w:val="24"/>
          <w:szCs w:val="24"/>
          <w:highlight w:val="none"/>
        </w:rPr>
        <w:t>一、项目概述</w:t>
      </w:r>
      <w:bookmarkEnd w:id="1"/>
      <w:bookmarkEnd w:id="2"/>
    </w:p>
    <w:p w14:paraId="401C1468">
      <w:pPr>
        <w:pStyle w:val="30"/>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0"/>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922"/>
        <w:gridCol w:w="2430"/>
        <w:gridCol w:w="1065"/>
        <w:gridCol w:w="1367"/>
        <w:gridCol w:w="1665"/>
        <w:gridCol w:w="1293"/>
      </w:tblGrid>
      <w:tr w14:paraId="236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2430"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lang w:eastAsia="zh-CN"/>
              </w:rPr>
              <w:t>项目</w:t>
            </w:r>
            <w:r>
              <w:rPr>
                <w:rFonts w:hint="eastAsia" w:ascii="宋体" w:hAnsi="宋体"/>
                <w:b/>
                <w:bCs/>
                <w:color w:val="auto"/>
                <w:kern w:val="0"/>
                <w:sz w:val="24"/>
                <w:szCs w:val="24"/>
                <w:highlight w:val="none"/>
                <w:lang w:eastAsia="zh-CN"/>
              </w:rPr>
              <w:t>名称</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服务期限</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服务要求</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4F7D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2430"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eastAsia="zh-CN"/>
              </w:rPr>
              <w:t>福建社区矫正监管指挥平台运维服务</w:t>
            </w:r>
            <w:r>
              <w:rPr>
                <w:rFonts w:hint="eastAsia" w:ascii="宋体" w:hAnsi="宋体" w:cs="新宋体"/>
                <w:b w:val="0"/>
                <w:bCs w:val="0"/>
                <w:color w:val="auto"/>
                <w:kern w:val="0"/>
                <w:sz w:val="24"/>
                <w:szCs w:val="24"/>
                <w:highlight w:val="none"/>
                <w:lang w:val="en-US" w:eastAsia="zh-CN"/>
              </w:rPr>
              <w:t>项目</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1项</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color w:val="0000FF"/>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1年</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详见本章技术和服务要求</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86670.00</w:t>
            </w:r>
          </w:p>
        </w:tc>
      </w:tr>
    </w:tbl>
    <w:p w14:paraId="494F6A1F">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3E4145C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FF"/>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供应商报价应包含本次项目所涉及到的所有费用，包括：</w:t>
      </w:r>
      <w:r>
        <w:rPr>
          <w:rFonts w:hint="eastAsia" w:ascii="宋体" w:hAnsi="宋体" w:cs="宋体"/>
          <w:color w:val="auto"/>
          <w:kern w:val="0"/>
          <w:sz w:val="24"/>
          <w:szCs w:val="24"/>
          <w:highlight w:val="none"/>
          <w:lang w:val="en-US" w:eastAsia="zh-CN" w:bidi="ar-SA"/>
        </w:rPr>
        <w:t>系统运维、平台软件维护、系统优化升级</w:t>
      </w:r>
      <w:r>
        <w:rPr>
          <w:rFonts w:hint="eastAsia" w:ascii="宋体" w:hAnsi="宋体" w:eastAsia="宋体" w:cs="宋体"/>
          <w:color w:val="auto"/>
          <w:kern w:val="0"/>
          <w:sz w:val="24"/>
          <w:szCs w:val="24"/>
          <w:highlight w:val="none"/>
          <w:lang w:val="en-US" w:eastAsia="zh-CN" w:bidi="ar-SA"/>
        </w:rPr>
        <w:t>等，以及所有根据合同或其它原因应由供应商支付的税金和其它应缴的费用，以及可合理推断的责任和义务。还要考虑到合同中可能出现的索赔和变更。</w:t>
      </w:r>
    </w:p>
    <w:p w14:paraId="442EA31C">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7370928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（一）运维服务要求</w:t>
      </w:r>
    </w:p>
    <w:p w14:paraId="68C8668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运维服务要求至少1名软件工程师负责驻厅社矫局提供现场运维服务，</w:t>
      </w:r>
      <w:r>
        <w:rPr>
          <w:rFonts w:hint="eastAsia" w:ascii="宋体" w:hAnsi="宋体" w:cs="宋体"/>
          <w:sz w:val="24"/>
          <w:szCs w:val="24"/>
          <w:lang w:val="en-US" w:eastAsia="zh-CN"/>
        </w:rPr>
        <w:t>至少</w:t>
      </w:r>
      <w:r>
        <w:rPr>
          <w:rFonts w:hint="eastAsia" w:ascii="宋体" w:hAnsi="宋体" w:eastAsia="宋体" w:cs="宋体"/>
          <w:sz w:val="24"/>
          <w:szCs w:val="24"/>
          <w:lang w:val="en-US" w:eastAsia="zh-CN"/>
        </w:rPr>
        <w:t>1名软件工程师提供远程后台保障，</w:t>
      </w:r>
      <w:r>
        <w:rPr>
          <w:rFonts w:hint="eastAsia" w:ascii="宋体" w:hAnsi="宋体" w:cs="宋体"/>
          <w:sz w:val="24"/>
          <w:szCs w:val="24"/>
          <w:lang w:val="en-US" w:eastAsia="zh-CN"/>
        </w:rPr>
        <w:t>至少</w:t>
      </w:r>
      <w:r>
        <w:rPr>
          <w:rFonts w:hint="eastAsia" w:ascii="宋体" w:hAnsi="宋体" w:eastAsia="宋体" w:cs="宋体"/>
          <w:sz w:val="24"/>
          <w:szCs w:val="24"/>
          <w:lang w:val="en-US" w:eastAsia="zh-CN"/>
        </w:rPr>
        <w:t>1名数据工程师提供远程数据管理、备份、维护等服务。</w:t>
      </w:r>
    </w:p>
    <w:p w14:paraId="5C7F006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运维服务内容</w:t>
      </w:r>
    </w:p>
    <w:p w14:paraId="1F7E890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硬件系统（含平台主机系统设备、网络及安全设备）运维、平台软件使用运维、平台安全系统维护、数据库系统运维、数据迁移及备份服务、平台基础业务功能维护和优化升级、智能监管模块的运维和优化、移动端APP日常应用和优化升级运维等服务。</w:t>
      </w:r>
    </w:p>
    <w:p w14:paraId="2E6EA37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1、用户日常使用运维</w:t>
      </w:r>
    </w:p>
    <w:p w14:paraId="120419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（1）用户支持：为用户提供第一线的帮助和指导，解答他们关于产品或服务的疑问，解决他们在使用过程中遇到的问题。</w:t>
      </w:r>
    </w:p>
    <w:p w14:paraId="3CB077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（2）故障排除：帮助用户诊断和解决技术问题，包括软件错误、配置问题、网络连接问题等。</w:t>
      </w:r>
    </w:p>
    <w:p w14:paraId="354BF18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（3）用户培训：提供必要的培训，帮助用户熟悉产品或服务的功能，提高他们的使用效率。</w:t>
      </w:r>
    </w:p>
    <w:p w14:paraId="0BDCA1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（4）知识管理：创建和维护知识库，包括常见问题解答（FAQ）、操作手册、视频教程等，以便用户可以自助解决问题。</w:t>
      </w:r>
    </w:p>
    <w:p w14:paraId="05266D6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（5）用户沟通：通过邮件、电话、在线聊天、社交媒体等方式与用户沟通，了解他们的需求和反馈。</w:t>
      </w:r>
    </w:p>
    <w:p w14:paraId="3A47DD8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（6）用户反馈收集：收集和分析用户反馈，为产品改进和服务优化提供依据。</w:t>
      </w:r>
    </w:p>
    <w:p w14:paraId="4A1A8C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（7）服务级别管理：确保用户支持服务达到既定的服务级别协议（SLA）标准。</w:t>
      </w:r>
    </w:p>
    <w:p w14:paraId="03E6EE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（8）用户账户管理：帮助用户管理他们的账户，包括密码重置、账户权限设置等。</w:t>
      </w:r>
    </w:p>
    <w:p w14:paraId="3C8D4D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（9）用户行为分析：分析用户的使用习惯和行为，以优化产品和服务。</w:t>
      </w:r>
    </w:p>
    <w:p w14:paraId="33DD3E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（10）产品发布支持：在新产品或新功能发布时，为用户提供必要的支持，确保他们能够顺利过渡到新版本</w:t>
      </w:r>
    </w:p>
    <w:p w14:paraId="4863B3F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（11）用户体验监控：监控产品的用户体验，确保产品或服务的性能和可用性满足用户需求。</w:t>
      </w:r>
    </w:p>
    <w:p w14:paraId="4C755C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（12）安全性提醒：教育用户关于账户安全和数据保护的最佳实践，提醒用户注意潜在的安全风险。</w:t>
      </w:r>
    </w:p>
    <w:p w14:paraId="125BF82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2、安全系统运维</w:t>
      </w:r>
    </w:p>
    <w:p w14:paraId="0F9566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专注于保护信息系统免受未经授权的访问、攻击、破坏或其他形式的危害。安全运维人员负责监控安全事件、响应安全威胁、实施安全策略和程序。</w:t>
      </w:r>
    </w:p>
    <w:p w14:paraId="2844827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主机系统运维</w:t>
      </w:r>
    </w:p>
    <w:p w14:paraId="54E8D88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负责确保计算机系统的正常运行，包括硬件、操作系统、网络和服务的管理。系统管理员负责配置、优化和维护系统，确保高可用性和性能。</w:t>
      </w:r>
    </w:p>
    <w:p w14:paraId="2A954C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数据库系统运维</w:t>
      </w:r>
    </w:p>
    <w:p w14:paraId="64EB8E8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数据库安装和配置：负责数据库软件的安装、配置和升级。</w:t>
      </w:r>
    </w:p>
    <w:p w14:paraId="3DCAA6B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性能监控和优化：监控数据库性能，识别和解决性能瓶颈，优化查询和索引，以提高系统响应速度。</w:t>
      </w:r>
    </w:p>
    <w:p w14:paraId="38D7911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备份和恢复：制定和执行数据库备份策略，确保数据的安全性和可恢复性，并在需要时进行数据恢复。</w:t>
      </w:r>
    </w:p>
    <w:p w14:paraId="236AF4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安全性管理：实施安全措施，如设置用户权限、加密敏感数据、监控未授权访问尝试，以保护数据库免受安全威胁。</w:t>
      </w:r>
    </w:p>
    <w:p w14:paraId="44D5FA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数据迁移和整合：管理和执行数据库迁移任务，包括数据迁移、数据库升级和平台迁移。</w:t>
      </w:r>
    </w:p>
    <w:p w14:paraId="4FA3738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故障排除：诊断和解决数据库相关的问题，包括数据损坏、连接问题、并发冲突等。</w:t>
      </w:r>
    </w:p>
    <w:p w14:paraId="1B8C0E8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容量规划：监控数据库的增长和使用模式，规划未来的存储需求和扩展策略。</w:t>
      </w:r>
    </w:p>
    <w:p w14:paraId="4AF3F45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数据质量管理：确保数据的准确性和一致性，清理重复数据，维护数据完整性。</w:t>
      </w:r>
    </w:p>
    <w:p w14:paraId="0D6ACFD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数据库设计和建：参与数据库设计和建模，确保数据库结构能够满足业务需求。</w:t>
      </w:r>
    </w:p>
    <w:p w14:paraId="3CF26D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文档和维护：维护数据库文档，记录数据库结构、配置、变更历史和操作指南。</w:t>
      </w:r>
    </w:p>
    <w:p w14:paraId="032A857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合规性和审计：确保数据库管理和操作符合相关的法律法规和行业标准。</w:t>
      </w:r>
    </w:p>
    <w:p w14:paraId="7FD679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数据维护运维</w:t>
      </w:r>
    </w:p>
    <w:p w14:paraId="64448F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监控数据状态、执行数据备份与恢复、数据清洗和整合、性能优化、维护数据安全、数据迁移、确保合规性以及记录运维活动。</w:t>
      </w:r>
    </w:p>
    <w:p w14:paraId="6DBA20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基础业务功能优化运维</w:t>
      </w:r>
    </w:p>
    <w:p w14:paraId="781CBC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评估基础业务使用情况，定期、定点收集用户反馈问题，及时合理采取优化策略，增加改进方式，提出优化方法，满足客户使用需要。</w:t>
      </w:r>
    </w:p>
    <w:p w14:paraId="04FBA5B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其他运维服务</w:t>
      </w:r>
    </w:p>
    <w:p w14:paraId="4F723A1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包括</w:t>
      </w:r>
      <w:r>
        <w:rPr>
          <w:rFonts w:hint="eastAsia" w:ascii="宋体" w:hAnsi="宋体" w:eastAsia="宋体" w:cs="宋体"/>
          <w:b w:val="0"/>
          <w:bCs w:val="0"/>
          <w:sz w:val="24"/>
          <w:szCs w:val="24"/>
          <w:lang w:eastAsia="zh-CN"/>
        </w:rPr>
        <w:t>但不限于</w:t>
      </w:r>
      <w:r>
        <w:rPr>
          <w:rFonts w:hint="eastAsia" w:ascii="宋体" w:hAnsi="宋体" w:eastAsia="宋体" w:cs="宋体"/>
          <w:b w:val="0"/>
          <w:bCs w:val="0"/>
          <w:sz w:val="24"/>
          <w:szCs w:val="24"/>
        </w:rPr>
        <w:t>基础设施管理、应用服务管理、配置管理、CI/CD、灾难恢复、监控告警、日志分析、容量规划、安全性运维、云服务和虚拟化、用户支持、数据中心运维、移动设备管理、项目管理和知识管理。</w:t>
      </w:r>
    </w:p>
    <w:p w14:paraId="017CE766">
      <w:pPr>
        <w:keepNext w:val="0"/>
        <w:keepLines w:val="0"/>
        <w:pageBreakBefore w:val="0"/>
        <w:widowControl/>
        <w:kinsoku/>
        <w:wordWrap/>
        <w:overflowPunct/>
        <w:topLinePunct w:val="0"/>
        <w:autoSpaceDE/>
        <w:autoSpaceDN/>
        <w:bidi w:val="0"/>
        <w:adjustRightInd/>
        <w:snapToGrid/>
        <w:spacing w:line="48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3"/>
        <w:keepNext w:val="0"/>
        <w:keepLines w:val="0"/>
        <w:pageBreakBefore w:val="0"/>
        <w:kinsoku/>
        <w:wordWrap/>
        <w:overflowPunct/>
        <w:topLinePunct w:val="0"/>
        <w:autoSpaceDE/>
        <w:autoSpaceDN/>
        <w:bidi w:val="0"/>
        <w:adjustRightInd/>
        <w:snapToGrid/>
        <w:spacing w:after="0" w:line="48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交付</w:t>
      </w:r>
      <w:r>
        <w:rPr>
          <w:rFonts w:hint="eastAsia" w:ascii="宋体" w:hAnsi="宋体" w:eastAsia="宋体" w:cs="宋体"/>
          <w:b/>
          <w:bCs/>
          <w:color w:val="auto"/>
          <w:kern w:val="0"/>
          <w:sz w:val="24"/>
          <w:szCs w:val="24"/>
          <w:highlight w:val="none"/>
        </w:rPr>
        <w:t>地点：</w:t>
      </w:r>
      <w:r>
        <w:rPr>
          <w:rFonts w:hint="eastAsia" w:ascii="宋体" w:hAnsi="宋体" w:cs="宋体"/>
          <w:b w:val="0"/>
          <w:bCs w:val="0"/>
          <w:color w:val="auto"/>
          <w:kern w:val="0"/>
          <w:sz w:val="24"/>
          <w:szCs w:val="24"/>
          <w:highlight w:val="none"/>
          <w:lang w:val="en-US" w:eastAsia="zh-CN"/>
        </w:rPr>
        <w:t>采购人指定地点</w:t>
      </w:r>
      <w:r>
        <w:rPr>
          <w:rFonts w:hint="eastAsia" w:ascii="宋体" w:hAnsi="宋体" w:eastAsia="宋体" w:cs="宋体"/>
          <w:b w:val="0"/>
          <w:bCs w:val="0"/>
          <w:color w:val="auto"/>
          <w:kern w:val="0"/>
          <w:sz w:val="24"/>
          <w:szCs w:val="24"/>
          <w:highlight w:val="none"/>
        </w:rPr>
        <w:t>。</w:t>
      </w:r>
    </w:p>
    <w:p w14:paraId="6AF46AF8">
      <w:pPr>
        <w:pStyle w:val="3"/>
        <w:keepNext w:val="0"/>
        <w:keepLines w:val="0"/>
        <w:pageBreakBefore w:val="0"/>
        <w:kinsoku/>
        <w:wordWrap/>
        <w:overflowPunct/>
        <w:topLinePunct w:val="0"/>
        <w:autoSpaceDE/>
        <w:autoSpaceDN/>
        <w:bidi w:val="0"/>
        <w:adjustRightInd/>
        <w:snapToGrid/>
        <w:spacing w:after="0" w:line="480" w:lineRule="exact"/>
        <w:ind w:left="0" w:leftChars="0"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b/>
          <w:bCs/>
          <w:color w:val="auto"/>
          <w:kern w:val="0"/>
          <w:sz w:val="24"/>
          <w:szCs w:val="24"/>
          <w:highlight w:val="none"/>
          <w:lang w:val="en-US" w:eastAsia="zh-CN"/>
        </w:rPr>
        <w:t>服务期限</w:t>
      </w:r>
      <w:r>
        <w:rPr>
          <w:rFonts w:hint="eastAsia" w:ascii="宋体" w:hAnsi="宋体" w:eastAsia="宋体" w:cs="宋体"/>
          <w:b/>
          <w:bCs/>
          <w:color w:val="auto"/>
          <w:kern w:val="0"/>
          <w:sz w:val="24"/>
          <w:szCs w:val="24"/>
          <w:highlight w:val="none"/>
        </w:rPr>
        <w:t>：</w:t>
      </w:r>
      <w:r>
        <w:rPr>
          <w:rFonts w:hint="eastAsia" w:ascii="宋体" w:hAnsi="宋体" w:cs="宋体"/>
          <w:b w:val="0"/>
          <w:bCs w:val="0"/>
          <w:color w:val="auto"/>
          <w:kern w:val="0"/>
          <w:sz w:val="24"/>
          <w:szCs w:val="24"/>
          <w:highlight w:val="none"/>
          <w:lang w:val="en-US" w:eastAsia="zh-CN"/>
        </w:rPr>
        <w:t>1年。</w:t>
      </w:r>
    </w:p>
    <w:p w14:paraId="56FD805B">
      <w:pPr>
        <w:pStyle w:val="3"/>
        <w:keepNext w:val="0"/>
        <w:keepLines w:val="0"/>
        <w:pageBreakBefore w:val="0"/>
        <w:kinsoku/>
        <w:wordWrap/>
        <w:overflowPunct/>
        <w:topLinePunct w:val="0"/>
        <w:autoSpaceDE/>
        <w:autoSpaceDN/>
        <w:bidi w:val="0"/>
        <w:adjustRightInd/>
        <w:snapToGrid/>
        <w:spacing w:after="0" w:line="48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eastAsia="宋体" w:cs="宋体"/>
          <w:b w:val="0"/>
          <w:bCs w:val="0"/>
          <w:color w:val="auto"/>
          <w:kern w:val="0"/>
          <w:sz w:val="24"/>
          <w:szCs w:val="24"/>
          <w:highlight w:val="none"/>
        </w:rPr>
        <w:t>验收合格</w:t>
      </w:r>
      <w:r>
        <w:rPr>
          <w:rFonts w:hint="eastAsia" w:ascii="宋体" w:hAnsi="宋体" w:cs="宋体"/>
          <w:b w:val="0"/>
          <w:bCs w:val="0"/>
          <w:color w:val="auto"/>
          <w:kern w:val="0"/>
          <w:sz w:val="24"/>
          <w:szCs w:val="24"/>
          <w:highlight w:val="none"/>
          <w:lang w:val="en-US" w:eastAsia="zh-CN"/>
        </w:rPr>
        <w:t>并</w:t>
      </w:r>
      <w:r>
        <w:rPr>
          <w:rFonts w:hint="eastAsia" w:ascii="宋体" w:hAnsi="宋体" w:eastAsia="宋体" w:cs="宋体"/>
          <w:b w:val="0"/>
          <w:bCs w:val="0"/>
          <w:color w:val="auto"/>
          <w:kern w:val="0"/>
          <w:sz w:val="24"/>
          <w:szCs w:val="24"/>
          <w:highlight w:val="none"/>
        </w:rPr>
        <w:t>交付使用。</w:t>
      </w:r>
    </w:p>
    <w:p w14:paraId="1A6354C5">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ind w:firstLine="482" w:firstLineChars="200"/>
        <w:jc w:val="left"/>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4、是否邀请供应商验收：</w:t>
      </w:r>
      <w:r>
        <w:rPr>
          <w:rFonts w:hint="eastAsia" w:ascii="宋体" w:hAnsi="宋体" w:cs="宋体"/>
          <w:b w:val="0"/>
          <w:bCs w:val="0"/>
          <w:color w:val="auto"/>
          <w:sz w:val="24"/>
          <w:szCs w:val="24"/>
          <w:highlight w:val="none"/>
          <w:lang w:val="en-US" w:eastAsia="zh-CN"/>
        </w:rPr>
        <w:t>不邀请。</w:t>
      </w:r>
    </w:p>
    <w:p w14:paraId="383A6C5D">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按</w:t>
      </w:r>
      <w:r>
        <w:rPr>
          <w:rFonts w:hint="eastAsia" w:ascii="宋体" w:hAnsi="宋体" w:cs="宋体"/>
          <w:b w:val="0"/>
          <w:bCs w:val="0"/>
          <w:color w:val="auto"/>
          <w:kern w:val="0"/>
          <w:sz w:val="24"/>
          <w:szCs w:val="24"/>
          <w:highlight w:val="none"/>
          <w:lang w:val="en-US" w:eastAsia="zh-CN" w:bidi="ar-SA"/>
        </w:rPr>
        <w:t>网上</w:t>
      </w:r>
      <w:r>
        <w:rPr>
          <w:rFonts w:hint="eastAsia" w:ascii="宋体" w:hAnsi="宋体" w:eastAsia="宋体" w:cs="宋体"/>
          <w:b w:val="0"/>
          <w:bCs w:val="0"/>
          <w:color w:val="auto"/>
          <w:kern w:val="0"/>
          <w:sz w:val="24"/>
          <w:szCs w:val="24"/>
          <w:highlight w:val="none"/>
          <w:lang w:val="en-US" w:eastAsia="zh-CN" w:bidi="ar-SA"/>
        </w:rPr>
        <w:t>竞价文件、</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响应文件以及国家和行业验收规范要求及合同中的相关条款进行验收。</w:t>
      </w:r>
    </w:p>
    <w:p w14:paraId="244A4661">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ind w:firstLine="482"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r>
        <w:rPr>
          <w:rFonts w:hint="eastAsia" w:ascii="宋体" w:hAnsi="宋体" w:cs="宋体"/>
          <w:b w:val="0"/>
          <w:bCs/>
          <w:color w:val="auto"/>
          <w:kern w:val="0"/>
          <w:sz w:val="24"/>
          <w:szCs w:val="24"/>
          <w:highlight w:val="none"/>
          <w:lang w:eastAsia="zh-CN"/>
        </w:rPr>
        <w:t>运维期满经采购人验收合格后</w:t>
      </w:r>
      <w:r>
        <w:rPr>
          <w:rFonts w:hint="eastAsia" w:ascii="宋体" w:hAnsi="宋体" w:eastAsia="宋体" w:cs="宋体"/>
          <w:b w:val="0"/>
          <w:bCs/>
          <w:color w:val="auto"/>
          <w:kern w:val="0"/>
          <w:sz w:val="24"/>
          <w:szCs w:val="24"/>
          <w:highlight w:val="none"/>
        </w:rPr>
        <w:t>，采购人在收到</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color w:val="auto"/>
          <w:kern w:val="0"/>
          <w:sz w:val="24"/>
          <w:szCs w:val="24"/>
          <w:highlight w:val="none"/>
        </w:rPr>
        <w:t>提</w:t>
      </w:r>
      <w:r>
        <w:rPr>
          <w:rFonts w:hint="eastAsia" w:ascii="宋体" w:hAnsi="宋体" w:cs="宋体"/>
          <w:b w:val="0"/>
          <w:bCs/>
          <w:color w:val="auto"/>
          <w:kern w:val="0"/>
          <w:sz w:val="24"/>
          <w:szCs w:val="24"/>
          <w:highlight w:val="none"/>
          <w:lang w:val="en-US" w:eastAsia="zh-CN"/>
        </w:rPr>
        <w:t>供</w:t>
      </w:r>
      <w:r>
        <w:rPr>
          <w:rFonts w:hint="eastAsia" w:ascii="宋体" w:hAnsi="宋体" w:eastAsia="宋体" w:cs="宋体"/>
          <w:b w:val="0"/>
          <w:bCs/>
          <w:color w:val="auto"/>
          <w:kern w:val="0"/>
          <w:sz w:val="24"/>
          <w:szCs w:val="24"/>
          <w:highlight w:val="none"/>
        </w:rPr>
        <w:t>的付款申请函</w:t>
      </w:r>
      <w:r>
        <w:rPr>
          <w:rFonts w:hint="eastAsia" w:ascii="宋体" w:hAnsi="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验收单、等额增值税普通发票等完整报销材料后</w:t>
      </w:r>
      <w:r>
        <w:rPr>
          <w:rFonts w:hint="eastAsia" w:ascii="宋体" w:hAnsi="宋体" w:cs="宋体"/>
          <w:b w:val="0"/>
          <w:bCs/>
          <w:color w:val="auto"/>
          <w:kern w:val="0"/>
          <w:sz w:val="24"/>
          <w:szCs w:val="24"/>
          <w:highlight w:val="none"/>
          <w:lang w:val="en-US" w:eastAsia="zh-CN"/>
        </w:rPr>
        <w:t>10日</w:t>
      </w:r>
      <w:r>
        <w:rPr>
          <w:rFonts w:hint="eastAsia" w:ascii="宋体" w:hAnsi="宋体" w:eastAsia="宋体" w:cs="宋体"/>
          <w:b w:val="0"/>
          <w:bCs/>
          <w:color w:val="auto"/>
          <w:kern w:val="0"/>
          <w:sz w:val="24"/>
          <w:szCs w:val="24"/>
          <w:highlight w:val="none"/>
        </w:rPr>
        <w:t>内向</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color w:val="auto"/>
          <w:kern w:val="0"/>
          <w:sz w:val="24"/>
          <w:szCs w:val="24"/>
          <w:highlight w:val="none"/>
        </w:rPr>
        <w:t>一次性支付合同总金额的</w:t>
      </w:r>
      <w:r>
        <w:rPr>
          <w:rFonts w:hint="eastAsia" w:ascii="宋体" w:hAnsi="宋体" w:cs="宋体"/>
          <w:b w:val="0"/>
          <w:bCs/>
          <w:color w:val="auto"/>
          <w:kern w:val="0"/>
          <w:sz w:val="24"/>
          <w:szCs w:val="24"/>
          <w:highlight w:val="none"/>
          <w:lang w:val="en-US" w:eastAsia="zh-CN"/>
        </w:rPr>
        <w:t>100</w:t>
      </w:r>
      <w:r>
        <w:rPr>
          <w:rFonts w:hint="eastAsia" w:ascii="宋体" w:hAnsi="宋体" w:eastAsia="宋体" w:cs="宋体"/>
          <w:b w:val="0"/>
          <w:bCs/>
          <w:color w:val="auto"/>
          <w:kern w:val="0"/>
          <w:sz w:val="24"/>
          <w:szCs w:val="24"/>
          <w:highlight w:val="none"/>
        </w:rPr>
        <w:t>.00%</w:t>
      </w:r>
      <w:r>
        <w:rPr>
          <w:rFonts w:hint="eastAsia" w:ascii="宋体" w:hAnsi="宋体" w:eastAsia="宋体" w:cs="宋体"/>
          <w:b w:val="0"/>
          <w:bCs w:val="0"/>
          <w:color w:val="auto"/>
          <w:kern w:val="0"/>
          <w:sz w:val="24"/>
          <w:szCs w:val="24"/>
          <w:highlight w:val="none"/>
          <w:lang w:val="en-US" w:eastAsia="zh-CN" w:bidi="ar-SA"/>
        </w:rPr>
        <w:t>。</w:t>
      </w:r>
    </w:p>
    <w:p w14:paraId="18929153">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hint="eastAsia"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7、履约保证金：</w:t>
      </w:r>
      <w:bookmarkEnd w:id="3"/>
      <w:bookmarkEnd w:id="4"/>
      <w:bookmarkEnd w:id="5"/>
      <w:bookmarkEnd w:id="6"/>
      <w:r>
        <w:rPr>
          <w:rFonts w:hint="eastAsia" w:cs="宋体"/>
          <w:b w:val="0"/>
          <w:bCs w:val="0"/>
          <w:color w:val="auto"/>
          <w:kern w:val="0"/>
          <w:sz w:val="24"/>
          <w:szCs w:val="24"/>
          <w:highlight w:val="none"/>
          <w:lang w:val="en-US" w:eastAsia="zh-CN" w:bidi="ar-SA"/>
        </w:rPr>
        <w:t>不缴纳。</w:t>
      </w:r>
    </w:p>
    <w:p w14:paraId="5709DA83">
      <w:pPr>
        <w:pStyle w:val="32"/>
        <w:keepNext w:val="0"/>
        <w:keepLines w:val="0"/>
        <w:pageBreakBefore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sz w:val="24"/>
          <w:szCs w:val="24"/>
          <w:shd w:val="clear" w:fill="FFFFFF"/>
        </w:rPr>
        <w:t>8、违约责任</w:t>
      </w:r>
      <w:r>
        <w:rPr>
          <w:rFonts w:hint="eastAsia" w:ascii="宋体" w:hAnsi="宋体" w:cs="宋体"/>
          <w:b/>
          <w:sz w:val="24"/>
          <w:szCs w:val="24"/>
          <w:shd w:val="clear" w:fill="FFFFFF"/>
          <w:lang w:eastAsia="zh-CN"/>
        </w:rPr>
        <w:t>：</w:t>
      </w:r>
    </w:p>
    <w:p w14:paraId="3A7179BC">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8.1因</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原因造成采购合同无法按时签订，视为</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违约，</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违约对采购人造成的损失的，需另行支付相应的赔偿，采购人有权单方面解除合同。</w:t>
      </w:r>
    </w:p>
    <w:p w14:paraId="5CD25D4E">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8.2在签订采购合同之后，</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要求解除合同的，视为</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违约，对采购人造成的损失的，</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需支付相应的赔偿，采购人有权单方面解除合同。</w:t>
      </w:r>
    </w:p>
    <w:p w14:paraId="1C7DDF96">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8.3因</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原因发生重大质量事故，除依约承担赔偿责任外，还将按有关质量管理办法规定执行。同时，采购人有权保留更换</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的权利，并报相关行政主管部门处罚。</w:t>
      </w:r>
    </w:p>
    <w:p w14:paraId="4299F68C">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8.</w:t>
      </w:r>
      <w:r>
        <w:rPr>
          <w:rFonts w:hint="eastAsia" w:ascii="宋体" w:hAnsi="宋体" w:cs="宋体"/>
          <w:sz w:val="24"/>
          <w:szCs w:val="24"/>
          <w:shd w:val="clear" w:fill="FFFFFF"/>
          <w:lang w:val="en-US" w:eastAsia="zh-CN"/>
        </w:rPr>
        <w:t>4</w:t>
      </w:r>
      <w:r>
        <w:rPr>
          <w:rFonts w:hint="eastAsia" w:ascii="宋体" w:hAnsi="宋体" w:eastAsia="宋体" w:cs="宋体"/>
          <w:sz w:val="24"/>
          <w:szCs w:val="24"/>
          <w:shd w:val="clear" w:fill="FFFFFF"/>
        </w:rPr>
        <w:t>在明确违约责任后，</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应在接到书面通知书起七</w:t>
      </w:r>
      <w:r>
        <w:rPr>
          <w:rFonts w:hint="eastAsia" w:ascii="宋体" w:hAnsi="宋体" w:cs="宋体"/>
          <w:sz w:val="24"/>
          <w:szCs w:val="24"/>
          <w:shd w:val="clear" w:fill="FFFFFF"/>
          <w:lang w:val="en-US" w:eastAsia="zh-CN"/>
        </w:rPr>
        <w:t>日</w:t>
      </w:r>
      <w:r>
        <w:rPr>
          <w:rFonts w:hint="eastAsia" w:ascii="宋体" w:hAnsi="宋体" w:eastAsia="宋体" w:cs="宋体"/>
          <w:sz w:val="24"/>
          <w:szCs w:val="24"/>
          <w:shd w:val="clear" w:fill="FFFFFF"/>
        </w:rPr>
        <w:t>内支付违约金、赔偿金等。</w:t>
      </w:r>
    </w:p>
    <w:p w14:paraId="26E8123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hint="eastAsia" w:eastAsia="宋体"/>
          <w:szCs w:val="24"/>
          <w:lang w:eastAsia="zh-CN"/>
        </w:rPr>
      </w:pPr>
      <w:r>
        <w:rPr>
          <w:rFonts w:hint="eastAsia" w:cs="宋体"/>
          <w:b/>
          <w:bCs/>
          <w:szCs w:val="24"/>
          <w:lang w:val="en-US" w:eastAsia="zh-CN"/>
        </w:rPr>
        <w:t>9</w:t>
      </w:r>
      <w:r>
        <w:rPr>
          <w:rFonts w:hint="eastAsia" w:ascii="宋体" w:hAnsi="宋体" w:cs="宋体"/>
          <w:b/>
          <w:bCs/>
          <w:szCs w:val="24"/>
        </w:rPr>
        <w:t>、其他事项</w:t>
      </w:r>
      <w:r>
        <w:rPr>
          <w:rFonts w:hint="eastAsia" w:cs="宋体"/>
          <w:b/>
          <w:bCs/>
          <w:szCs w:val="24"/>
          <w:lang w:eastAsia="zh-CN"/>
        </w:rPr>
        <w:t>：</w:t>
      </w:r>
    </w:p>
    <w:p w14:paraId="3DF7069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9</w:t>
      </w:r>
      <w:r>
        <w:rPr>
          <w:rFonts w:hint="eastAsia" w:ascii="宋体" w:hAnsi="宋体" w:eastAsia="宋体" w:cs="宋体"/>
          <w:b w:val="0"/>
          <w:bCs w:val="0"/>
          <w:sz w:val="24"/>
          <w:szCs w:val="24"/>
          <w:lang w:val="en-US" w:eastAsia="zh-CN"/>
        </w:rPr>
        <w:t>.1供应商成交后，不得以任何理由将本项目分包、转包给第三方。</w:t>
      </w:r>
    </w:p>
    <w:p w14:paraId="75739AA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9</w:t>
      </w:r>
      <w:r>
        <w:rPr>
          <w:rFonts w:hint="eastAsia" w:ascii="宋体" w:hAnsi="宋体" w:eastAsia="宋体" w:cs="宋体"/>
          <w:b w:val="0"/>
          <w:bCs w:val="0"/>
          <w:sz w:val="24"/>
          <w:szCs w:val="24"/>
          <w:lang w:val="en-US" w:eastAsia="zh-CN"/>
        </w:rPr>
        <w:t>.2若出现有关法律、法规和规章有强制性规定但</w:t>
      </w:r>
      <w:r>
        <w:rPr>
          <w:rFonts w:hint="eastAsia" w:cs="宋体"/>
          <w:b w:val="0"/>
          <w:bCs w:val="0"/>
          <w:sz w:val="24"/>
          <w:szCs w:val="24"/>
          <w:lang w:val="en-US" w:eastAsia="zh-CN"/>
        </w:rPr>
        <w:t>网上竞价</w:t>
      </w:r>
      <w:r>
        <w:rPr>
          <w:rFonts w:hint="eastAsia" w:ascii="宋体" w:hAnsi="宋体" w:eastAsia="宋体" w:cs="宋体"/>
          <w:b w:val="0"/>
          <w:bCs w:val="0"/>
          <w:sz w:val="24"/>
          <w:szCs w:val="24"/>
          <w:lang w:val="en-US" w:eastAsia="zh-CN"/>
        </w:rPr>
        <w:t>文件未列明的情形，则供应商应按照有关法律、法规和规章强制性规定执行。</w:t>
      </w:r>
    </w:p>
    <w:p w14:paraId="62771AC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9</w:t>
      </w:r>
      <w:r>
        <w:rPr>
          <w:rFonts w:hint="eastAsia" w:ascii="宋体" w:hAnsi="宋体" w:eastAsia="宋体" w:cs="宋体"/>
          <w:b w:val="0"/>
          <w:bCs w:val="0"/>
          <w:sz w:val="24"/>
          <w:szCs w:val="24"/>
          <w:lang w:val="en-US" w:eastAsia="zh-CN"/>
        </w:rPr>
        <w:t>.3本竞价文件未明确的其他约定事项或条款，待采购人与成交供应商签订合同时，由双方协商订立。</w:t>
      </w:r>
    </w:p>
    <w:p w14:paraId="0A772DB0">
      <w:pPr>
        <w:widowControl/>
        <w:spacing w:line="360" w:lineRule="auto"/>
        <w:jc w:val="center"/>
        <w:rPr>
          <w:rFonts w:hint="eastAsia" w:ascii="宋体" w:hAnsi="宋体"/>
          <w:b/>
          <w:bCs/>
          <w:color w:val="auto"/>
          <w:sz w:val="36"/>
          <w:szCs w:val="36"/>
          <w:highlight w:val="none"/>
        </w:rPr>
      </w:pPr>
    </w:p>
    <w:p w14:paraId="1D4050AE">
      <w:pPr>
        <w:widowControl/>
        <w:spacing w:line="360" w:lineRule="auto"/>
        <w:jc w:val="center"/>
        <w:rPr>
          <w:rFonts w:hint="eastAsia" w:ascii="宋体" w:hAnsi="宋体"/>
          <w:b/>
          <w:bCs/>
          <w:color w:val="auto"/>
          <w:sz w:val="36"/>
          <w:szCs w:val="36"/>
          <w:highlight w:val="none"/>
        </w:rPr>
      </w:pPr>
    </w:p>
    <w:p w14:paraId="6B68C3AB">
      <w:pPr>
        <w:widowControl/>
        <w:spacing w:line="360" w:lineRule="auto"/>
        <w:jc w:val="center"/>
        <w:rPr>
          <w:rFonts w:hint="eastAsia" w:ascii="宋体" w:hAnsi="宋体"/>
          <w:b/>
          <w:bCs/>
          <w:color w:val="auto"/>
          <w:sz w:val="36"/>
          <w:szCs w:val="36"/>
          <w:highlight w:val="none"/>
        </w:rPr>
      </w:pPr>
    </w:p>
    <w:p w14:paraId="3DC4E658">
      <w:pPr>
        <w:widowControl/>
        <w:spacing w:line="360" w:lineRule="auto"/>
        <w:jc w:val="center"/>
        <w:rPr>
          <w:rFonts w:hint="eastAsia" w:ascii="宋体" w:hAnsi="宋体"/>
          <w:b/>
          <w:bCs/>
          <w:color w:val="auto"/>
          <w:sz w:val="36"/>
          <w:szCs w:val="36"/>
          <w:highlight w:val="none"/>
        </w:rPr>
      </w:pPr>
    </w:p>
    <w:p w14:paraId="362985DD">
      <w:pPr>
        <w:widowControl/>
        <w:spacing w:line="360" w:lineRule="auto"/>
        <w:jc w:val="center"/>
        <w:rPr>
          <w:rFonts w:hint="eastAsia" w:ascii="宋体" w:hAnsi="宋体"/>
          <w:b/>
          <w:bCs/>
          <w:color w:val="auto"/>
          <w:sz w:val="36"/>
          <w:szCs w:val="36"/>
          <w:highlight w:val="none"/>
        </w:rPr>
      </w:pPr>
    </w:p>
    <w:p w14:paraId="35F8F52D">
      <w:pPr>
        <w:widowControl/>
        <w:spacing w:line="360" w:lineRule="auto"/>
        <w:jc w:val="center"/>
        <w:rPr>
          <w:rFonts w:hint="eastAsia" w:ascii="宋体" w:hAnsi="宋体"/>
          <w:b/>
          <w:bCs/>
          <w:color w:val="auto"/>
          <w:sz w:val="36"/>
          <w:szCs w:val="36"/>
          <w:highlight w:val="none"/>
        </w:rPr>
      </w:pPr>
    </w:p>
    <w:p w14:paraId="19D5AB6E">
      <w:pPr>
        <w:widowControl/>
        <w:spacing w:line="360" w:lineRule="auto"/>
        <w:jc w:val="center"/>
        <w:rPr>
          <w:rFonts w:hint="eastAsia" w:ascii="宋体" w:hAnsi="宋体"/>
          <w:b/>
          <w:bCs/>
          <w:color w:val="auto"/>
          <w:sz w:val="36"/>
          <w:szCs w:val="36"/>
          <w:highlight w:val="none"/>
        </w:rPr>
      </w:pPr>
    </w:p>
    <w:p w14:paraId="795B5542">
      <w:pPr>
        <w:widowControl/>
        <w:spacing w:line="360" w:lineRule="auto"/>
        <w:jc w:val="center"/>
        <w:rPr>
          <w:rFonts w:hint="eastAsia" w:ascii="宋体" w:hAnsi="宋体"/>
          <w:b/>
          <w:bCs/>
          <w:color w:val="auto"/>
          <w:sz w:val="36"/>
          <w:szCs w:val="36"/>
          <w:highlight w:val="none"/>
        </w:rPr>
      </w:pPr>
    </w:p>
    <w:p w14:paraId="19030B14">
      <w:pPr>
        <w:widowControl/>
        <w:spacing w:line="360" w:lineRule="auto"/>
        <w:jc w:val="center"/>
        <w:rPr>
          <w:rFonts w:hint="eastAsia" w:ascii="宋体" w:hAnsi="宋体"/>
          <w:b/>
          <w:bCs/>
          <w:color w:val="auto"/>
          <w:sz w:val="36"/>
          <w:szCs w:val="36"/>
          <w:highlight w:val="none"/>
        </w:rPr>
      </w:pPr>
    </w:p>
    <w:p w14:paraId="6F3C0B12">
      <w:pPr>
        <w:widowControl/>
        <w:spacing w:line="360" w:lineRule="auto"/>
        <w:jc w:val="center"/>
        <w:rPr>
          <w:rFonts w:hint="eastAsia" w:ascii="宋体" w:hAnsi="宋体"/>
          <w:b/>
          <w:bCs/>
          <w:color w:val="auto"/>
          <w:sz w:val="36"/>
          <w:szCs w:val="36"/>
          <w:highlight w:val="none"/>
        </w:rPr>
      </w:pPr>
    </w:p>
    <w:p w14:paraId="1BB2AA90">
      <w:pPr>
        <w:widowControl/>
        <w:spacing w:line="360" w:lineRule="auto"/>
        <w:jc w:val="center"/>
        <w:rPr>
          <w:rFonts w:hint="eastAsia" w:ascii="宋体" w:hAnsi="宋体"/>
          <w:b/>
          <w:bCs/>
          <w:color w:val="auto"/>
          <w:sz w:val="36"/>
          <w:szCs w:val="36"/>
          <w:highlight w:val="none"/>
        </w:rPr>
      </w:pPr>
    </w:p>
    <w:p w14:paraId="18E6F685">
      <w:pPr>
        <w:widowControl/>
        <w:spacing w:line="360" w:lineRule="auto"/>
        <w:jc w:val="center"/>
        <w:rPr>
          <w:rFonts w:hint="eastAsia" w:ascii="宋体" w:hAnsi="宋体"/>
          <w:b/>
          <w:bCs/>
          <w:color w:val="auto"/>
          <w:sz w:val="36"/>
          <w:szCs w:val="36"/>
          <w:highlight w:val="none"/>
        </w:rPr>
      </w:pPr>
    </w:p>
    <w:p w14:paraId="59581D1E">
      <w:pPr>
        <w:widowControl/>
        <w:spacing w:line="360" w:lineRule="auto"/>
        <w:jc w:val="center"/>
        <w:rPr>
          <w:rFonts w:hint="eastAsia" w:ascii="宋体" w:hAnsi="宋体"/>
          <w:b/>
          <w:bCs/>
          <w:color w:val="auto"/>
          <w:sz w:val="36"/>
          <w:szCs w:val="36"/>
          <w:highlight w:val="none"/>
        </w:r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5"/>
        <w:spacing w:line="360" w:lineRule="auto"/>
        <w:rPr>
          <w:color w:val="auto"/>
          <w:highlight w:val="none"/>
        </w:rPr>
      </w:pPr>
    </w:p>
    <w:p w14:paraId="1C9B7D09">
      <w:pPr>
        <w:spacing w:line="360" w:lineRule="auto"/>
        <w:rPr>
          <w:color w:val="auto"/>
          <w:highlight w:val="none"/>
        </w:rPr>
      </w:pPr>
    </w:p>
    <w:p w14:paraId="6800853C">
      <w:pPr>
        <w:pStyle w:val="5"/>
        <w:spacing w:line="360" w:lineRule="auto"/>
        <w:rPr>
          <w:color w:val="auto"/>
          <w:highlight w:val="none"/>
        </w:rPr>
      </w:pPr>
    </w:p>
    <w:p w14:paraId="5A7E61FF">
      <w:pPr>
        <w:spacing w:line="360" w:lineRule="auto"/>
        <w:rPr>
          <w:color w:val="auto"/>
          <w:highlight w:val="none"/>
        </w:rPr>
      </w:pPr>
    </w:p>
    <w:p w14:paraId="41E83152">
      <w:pPr>
        <w:pStyle w:val="6"/>
        <w:spacing w:line="360" w:lineRule="auto"/>
        <w:rPr>
          <w:rFonts w:hint="default"/>
          <w:color w:val="auto"/>
          <w:highlight w:val="none"/>
        </w:rPr>
      </w:pPr>
    </w:p>
    <w:p w14:paraId="55C069FF">
      <w:pPr>
        <w:spacing w:line="360" w:lineRule="auto"/>
        <w:rPr>
          <w:color w:val="auto"/>
          <w:highlight w:val="none"/>
        </w:rPr>
      </w:pPr>
    </w:p>
    <w:p w14:paraId="20368753">
      <w:pPr>
        <w:pStyle w:val="6"/>
        <w:spacing w:line="360" w:lineRule="auto"/>
        <w:rPr>
          <w:rFonts w:hint="default"/>
          <w:color w:val="auto"/>
          <w:highlight w:val="none"/>
        </w:rPr>
      </w:pPr>
    </w:p>
    <w:p w14:paraId="2507E28E">
      <w:pPr>
        <w:spacing w:line="360" w:lineRule="auto"/>
        <w:rPr>
          <w:color w:val="auto"/>
          <w:highlight w:val="none"/>
        </w:rPr>
      </w:pPr>
    </w:p>
    <w:p w14:paraId="68F7C44C">
      <w:pPr>
        <w:pStyle w:val="6"/>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19"/>
        <w:spacing w:line="360" w:lineRule="auto"/>
        <w:ind w:firstLine="210"/>
        <w:rPr>
          <w:color w:val="auto"/>
          <w:highlight w:val="none"/>
        </w:rPr>
      </w:pPr>
    </w:p>
    <w:p w14:paraId="6326FD37">
      <w:pPr>
        <w:pStyle w:val="7"/>
        <w:spacing w:line="360" w:lineRule="auto"/>
        <w:rPr>
          <w:color w:val="auto"/>
          <w:highlight w:val="none"/>
        </w:rPr>
      </w:pPr>
    </w:p>
    <w:p w14:paraId="3FC45419">
      <w:pPr>
        <w:pStyle w:val="3"/>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27"/>
        <w:spacing w:after="120" w:line="360" w:lineRule="auto"/>
        <w:outlineLvl w:val="9"/>
        <w:rPr>
          <w:rStyle w:val="28"/>
          <w:rFonts w:hAnsi="宋体" w:cs="宋体"/>
          <w:b/>
          <w:bCs/>
          <w:color w:val="auto"/>
          <w:sz w:val="44"/>
          <w:szCs w:val="44"/>
          <w:highlight w:val="none"/>
        </w:rPr>
      </w:pPr>
    </w:p>
    <w:p w14:paraId="3006B5DF">
      <w:pPr>
        <w:pStyle w:val="27"/>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28"/>
          <w:rFonts w:hAnsi="宋体" w:cs="宋体"/>
          <w:b/>
          <w:bCs/>
          <w:color w:val="auto"/>
          <w:sz w:val="52"/>
          <w:szCs w:val="52"/>
          <w:highlight w:val="none"/>
        </w:rPr>
      </w:pPr>
      <w:r>
        <w:rPr>
          <w:rStyle w:val="28"/>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11"/>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11"/>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11"/>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5"/>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27"/>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27"/>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27"/>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27"/>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27"/>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27"/>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1"/>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35498005">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27"/>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3AA2E142">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27"/>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7"/>
        <w:spacing w:before="0" w:beforeAutospacing="0" w:after="0" w:afterAutospacing="0" w:line="360" w:lineRule="auto"/>
        <w:rPr>
          <w:color w:val="auto"/>
          <w:highlight w:val="none"/>
        </w:rPr>
      </w:pPr>
      <w:r>
        <w:rPr>
          <w:rFonts w:hint="eastAsia"/>
          <w:color w:val="auto"/>
          <w:highlight w:val="none"/>
        </w:rPr>
        <w:t> </w:t>
      </w:r>
    </w:p>
    <w:p w14:paraId="101C9A8E">
      <w:pPr>
        <w:pStyle w:val="17"/>
        <w:spacing w:before="0" w:beforeAutospacing="0" w:after="0" w:afterAutospacing="0" w:line="360" w:lineRule="auto"/>
        <w:rPr>
          <w:color w:val="auto"/>
          <w:highlight w:val="none"/>
        </w:rPr>
      </w:pPr>
      <w:r>
        <w:rPr>
          <w:rFonts w:hint="eastAsia"/>
          <w:color w:val="auto"/>
          <w:highlight w:val="none"/>
        </w:rPr>
        <w:t>授权方</w:t>
      </w:r>
    </w:p>
    <w:p w14:paraId="6CEE7BDA">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7"/>
        <w:spacing w:before="0" w:beforeAutospacing="0" w:after="0" w:afterAutospacing="0" w:line="360" w:lineRule="auto"/>
        <w:rPr>
          <w:color w:val="auto"/>
          <w:highlight w:val="none"/>
        </w:rPr>
      </w:pPr>
      <w:r>
        <w:rPr>
          <w:rFonts w:hint="eastAsia"/>
          <w:color w:val="auto"/>
          <w:highlight w:val="none"/>
        </w:rPr>
        <w:t> </w:t>
      </w:r>
    </w:p>
    <w:p w14:paraId="3FC63835">
      <w:pPr>
        <w:pStyle w:val="17"/>
        <w:spacing w:before="0" w:beforeAutospacing="0" w:after="0" w:afterAutospacing="0" w:line="360" w:lineRule="auto"/>
        <w:rPr>
          <w:color w:val="auto"/>
          <w:highlight w:val="none"/>
        </w:rPr>
      </w:pPr>
      <w:r>
        <w:rPr>
          <w:rFonts w:hint="eastAsia"/>
          <w:color w:val="auto"/>
          <w:highlight w:val="none"/>
        </w:rPr>
        <w:t>接受授权方</w:t>
      </w:r>
    </w:p>
    <w:p w14:paraId="2AFDCDD4">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7"/>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6"/>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6"/>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2"/>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14:paraId="1BDD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438AE974">
            <w:pPr>
              <w:pStyle w:val="32"/>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1155" w:type="dxa"/>
            <w:vAlign w:val="center"/>
          </w:tcPr>
          <w:p w14:paraId="4F4BF870">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6F5E77FB">
            <w:pPr>
              <w:pStyle w:val="32"/>
              <w:spacing w:line="360" w:lineRule="auto"/>
              <w:jc w:val="center"/>
              <w:rPr>
                <w:rFonts w:hint="default" w:ascii="宋体" w:hAnsi="宋体" w:cs="宋体"/>
                <w:color w:val="auto"/>
                <w:sz w:val="24"/>
                <w:szCs w:val="24"/>
                <w:highlight w:val="none"/>
                <w:lang w:eastAsia="zh-CN"/>
              </w:rPr>
            </w:pPr>
            <w:r>
              <w:rPr>
                <w:rFonts w:hint="eastAsia" w:ascii="宋体" w:hAnsi="宋体" w:cs="宋体"/>
                <w:color w:val="auto"/>
                <w:sz w:val="24"/>
                <w:szCs w:val="24"/>
                <w:lang w:eastAsia="zh-CN"/>
              </w:rPr>
              <w:t>项目</w:t>
            </w:r>
            <w:r>
              <w:rPr>
                <w:rFonts w:ascii="宋体" w:hAnsi="宋体" w:eastAsia="宋体" w:cs="宋体"/>
                <w:color w:val="auto"/>
                <w:sz w:val="24"/>
                <w:szCs w:val="24"/>
                <w:lang w:eastAsia="zh-CN"/>
              </w:rPr>
              <w:t>名称</w:t>
            </w:r>
          </w:p>
        </w:tc>
        <w:tc>
          <w:tcPr>
            <w:tcW w:w="2025" w:type="dxa"/>
            <w:vAlign w:val="center"/>
          </w:tcPr>
          <w:p w14:paraId="2DC13738">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436" w:type="dxa"/>
            <w:vAlign w:val="center"/>
          </w:tcPr>
          <w:p w14:paraId="04F9163F">
            <w:pPr>
              <w:pStyle w:val="32"/>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25D89385">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7BD6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2AEBA7E8">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1563DEAC">
            <w:pPr>
              <w:pStyle w:val="32"/>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1D49D4F1">
            <w:pPr>
              <w:spacing w:line="360" w:lineRule="auto"/>
              <w:jc w:val="center"/>
              <w:rPr>
                <w:rFonts w:ascii="宋体" w:hAnsi="宋体" w:cs="宋体"/>
                <w:color w:val="auto"/>
                <w:sz w:val="24"/>
                <w:highlight w:val="none"/>
              </w:rPr>
            </w:pPr>
          </w:p>
        </w:tc>
        <w:tc>
          <w:tcPr>
            <w:tcW w:w="2025" w:type="dxa"/>
            <w:vAlign w:val="center"/>
          </w:tcPr>
          <w:p w14:paraId="03E2BE46">
            <w:pPr>
              <w:spacing w:line="360" w:lineRule="auto"/>
              <w:jc w:val="center"/>
              <w:rPr>
                <w:rFonts w:ascii="宋体" w:hAnsi="宋体" w:cs="宋体"/>
                <w:color w:val="auto"/>
                <w:sz w:val="24"/>
                <w:highlight w:val="none"/>
              </w:rPr>
            </w:pPr>
          </w:p>
        </w:tc>
        <w:tc>
          <w:tcPr>
            <w:tcW w:w="1436" w:type="dxa"/>
            <w:vAlign w:val="center"/>
          </w:tcPr>
          <w:p w14:paraId="2B29CDF4">
            <w:pPr>
              <w:spacing w:line="360" w:lineRule="auto"/>
              <w:jc w:val="center"/>
              <w:rPr>
                <w:rFonts w:ascii="宋体" w:hAnsi="宋体" w:cs="宋体"/>
                <w:color w:val="auto"/>
                <w:sz w:val="24"/>
                <w:highlight w:val="none"/>
              </w:rPr>
            </w:pPr>
          </w:p>
        </w:tc>
        <w:tc>
          <w:tcPr>
            <w:tcW w:w="1662" w:type="dxa"/>
            <w:vAlign w:val="center"/>
          </w:tcPr>
          <w:p w14:paraId="47BE2CB9">
            <w:pPr>
              <w:spacing w:line="360" w:lineRule="auto"/>
              <w:jc w:val="center"/>
              <w:rPr>
                <w:rFonts w:ascii="宋体" w:hAnsi="宋体" w:cs="宋体"/>
                <w:color w:val="auto"/>
                <w:sz w:val="24"/>
                <w:highlight w:val="none"/>
              </w:rPr>
            </w:pPr>
          </w:p>
        </w:tc>
      </w:tr>
      <w:tr w14:paraId="0A99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0A71FDB3">
            <w:pPr>
              <w:spacing w:line="360" w:lineRule="auto"/>
              <w:jc w:val="center"/>
              <w:rPr>
                <w:rFonts w:ascii="宋体" w:hAnsi="宋体" w:cs="宋体"/>
                <w:color w:val="auto"/>
                <w:sz w:val="24"/>
                <w:highlight w:val="none"/>
              </w:rPr>
            </w:pPr>
          </w:p>
        </w:tc>
        <w:tc>
          <w:tcPr>
            <w:tcW w:w="1155" w:type="dxa"/>
            <w:vAlign w:val="center"/>
          </w:tcPr>
          <w:p w14:paraId="7F508B8E">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757FDE42">
            <w:pPr>
              <w:spacing w:line="360" w:lineRule="auto"/>
              <w:jc w:val="center"/>
              <w:rPr>
                <w:rFonts w:ascii="宋体" w:hAnsi="宋体" w:cs="宋体"/>
                <w:color w:val="auto"/>
                <w:sz w:val="24"/>
                <w:highlight w:val="none"/>
              </w:rPr>
            </w:pPr>
          </w:p>
        </w:tc>
        <w:tc>
          <w:tcPr>
            <w:tcW w:w="2025" w:type="dxa"/>
            <w:vAlign w:val="center"/>
          </w:tcPr>
          <w:p w14:paraId="138BAC3E">
            <w:pPr>
              <w:spacing w:line="360" w:lineRule="auto"/>
              <w:jc w:val="center"/>
              <w:rPr>
                <w:rFonts w:ascii="宋体" w:hAnsi="宋体" w:cs="宋体"/>
                <w:color w:val="auto"/>
                <w:sz w:val="24"/>
                <w:highlight w:val="none"/>
              </w:rPr>
            </w:pPr>
          </w:p>
        </w:tc>
        <w:tc>
          <w:tcPr>
            <w:tcW w:w="1436" w:type="dxa"/>
            <w:vAlign w:val="center"/>
          </w:tcPr>
          <w:p w14:paraId="11DA6FBE">
            <w:pPr>
              <w:spacing w:line="360" w:lineRule="auto"/>
              <w:jc w:val="center"/>
              <w:rPr>
                <w:rFonts w:ascii="宋体" w:hAnsi="宋体" w:cs="宋体"/>
                <w:color w:val="auto"/>
                <w:sz w:val="24"/>
                <w:highlight w:val="none"/>
              </w:rPr>
            </w:pPr>
          </w:p>
        </w:tc>
        <w:tc>
          <w:tcPr>
            <w:tcW w:w="1662" w:type="dxa"/>
            <w:vAlign w:val="center"/>
          </w:tcPr>
          <w:p w14:paraId="3F3B43D2">
            <w:pPr>
              <w:spacing w:line="360" w:lineRule="auto"/>
              <w:jc w:val="center"/>
              <w:rPr>
                <w:rFonts w:ascii="宋体" w:hAnsi="宋体" w:cs="宋体"/>
                <w:color w:val="auto"/>
                <w:sz w:val="24"/>
                <w:highlight w:val="none"/>
              </w:rPr>
            </w:pPr>
          </w:p>
        </w:tc>
      </w:tr>
    </w:tbl>
    <w:p w14:paraId="5C669478">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2"/>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6DA470C">
      <w:pPr>
        <w:pStyle w:val="32"/>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1.3服务</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：“规格”项下应填写服务提供者提供的服务标准。“来源地”应填写服务提供者的所在地。</w:t>
      </w:r>
    </w:p>
    <w:p w14:paraId="03C217B3">
      <w:pPr>
        <w:pStyle w:val="32"/>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2C2B03F">
      <w:pPr>
        <w:pStyle w:val="32"/>
        <w:spacing w:line="360" w:lineRule="auto"/>
        <w:ind w:firstLine="480"/>
        <w:jc w:val="right"/>
        <w:rPr>
          <w:rFonts w:hint="default" w:ascii="宋体" w:hAnsi="宋体" w:cs="宋体"/>
          <w:color w:val="auto"/>
          <w:sz w:val="24"/>
          <w:szCs w:val="24"/>
          <w:highlight w:val="none"/>
        </w:rPr>
      </w:pPr>
    </w:p>
    <w:p w14:paraId="42823BB5">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2686802">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CE2835">
      <w:pPr>
        <w:pStyle w:val="32"/>
        <w:spacing w:line="360" w:lineRule="auto"/>
        <w:jc w:val="both"/>
        <w:rPr>
          <w:rFonts w:hint="default" w:ascii="宋体" w:hAnsi="宋体" w:cs="宋体"/>
          <w:color w:val="auto"/>
          <w:sz w:val="24"/>
          <w:szCs w:val="24"/>
          <w:highlight w:val="none"/>
        </w:rPr>
      </w:pPr>
    </w:p>
    <w:p w14:paraId="379D4CC4">
      <w:pPr>
        <w:pStyle w:val="32"/>
        <w:spacing w:line="360" w:lineRule="auto"/>
        <w:jc w:val="both"/>
        <w:rPr>
          <w:rFonts w:hint="default" w:ascii="宋体" w:hAnsi="宋体" w:cs="宋体"/>
          <w:color w:val="auto"/>
          <w:sz w:val="24"/>
          <w:szCs w:val="24"/>
          <w:highlight w:val="none"/>
        </w:rPr>
      </w:pPr>
    </w:p>
    <w:p w14:paraId="4317D954">
      <w:pPr>
        <w:pStyle w:val="32"/>
        <w:spacing w:line="360" w:lineRule="auto"/>
        <w:jc w:val="both"/>
        <w:rPr>
          <w:rFonts w:hint="default" w:ascii="宋体" w:hAnsi="宋体" w:cs="宋体"/>
          <w:color w:val="auto"/>
          <w:sz w:val="24"/>
          <w:szCs w:val="24"/>
          <w:highlight w:val="none"/>
        </w:rPr>
      </w:pPr>
    </w:p>
    <w:p w14:paraId="3D668775">
      <w:pPr>
        <w:pStyle w:val="32"/>
        <w:spacing w:line="360" w:lineRule="auto"/>
        <w:jc w:val="both"/>
        <w:rPr>
          <w:rFonts w:hint="default" w:ascii="宋体" w:hAnsi="宋体" w:cs="宋体"/>
          <w:color w:val="auto"/>
          <w:sz w:val="24"/>
          <w:szCs w:val="24"/>
          <w:highlight w:val="none"/>
        </w:rPr>
      </w:pP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5"/>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7"/>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7"/>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7"/>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7"/>
              <w:wordWrap w:val="0"/>
              <w:spacing w:before="0" w:beforeAutospacing="0" w:after="0" w:afterAutospacing="0" w:line="360" w:lineRule="auto"/>
              <w:jc w:val="center"/>
              <w:rPr>
                <w:color w:val="auto"/>
                <w:highlight w:val="none"/>
              </w:rPr>
            </w:pPr>
          </w:p>
        </w:tc>
      </w:tr>
    </w:tbl>
    <w:p w14:paraId="4AC9942A">
      <w:pPr>
        <w:pStyle w:val="17"/>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7"/>
        <w:numPr>
          <w:ilvl w:val="0"/>
          <w:numId w:val="2"/>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2"/>
        <w:spacing w:line="360" w:lineRule="auto"/>
        <w:ind w:firstLine="480"/>
        <w:jc w:val="right"/>
        <w:rPr>
          <w:rFonts w:hint="default" w:ascii="宋体" w:hAnsi="宋体" w:cs="宋体"/>
          <w:color w:val="auto"/>
          <w:sz w:val="24"/>
          <w:szCs w:val="24"/>
          <w:highlight w:val="none"/>
          <w:lang w:eastAsia="zh-CN"/>
        </w:rPr>
      </w:pPr>
    </w:p>
    <w:p w14:paraId="0A623601">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3"/>
        <w:spacing w:line="360" w:lineRule="auto"/>
        <w:ind w:left="0" w:leftChars="0"/>
        <w:rPr>
          <w:rFonts w:ascii="宋体" w:hAnsi="宋体" w:cs="宋体"/>
          <w:color w:val="auto"/>
          <w:sz w:val="24"/>
          <w:highlight w:val="none"/>
        </w:rPr>
      </w:pPr>
    </w:p>
    <w:p w14:paraId="1119D3D2">
      <w:pPr>
        <w:pStyle w:val="15"/>
        <w:spacing w:line="360" w:lineRule="auto"/>
        <w:rPr>
          <w:rFonts w:ascii="宋体" w:hAnsi="宋体" w:cs="宋体"/>
          <w:color w:val="auto"/>
          <w:sz w:val="24"/>
          <w:highlight w:val="none"/>
        </w:rPr>
      </w:pPr>
    </w:p>
    <w:p w14:paraId="5321318A">
      <w:pPr>
        <w:pStyle w:val="15"/>
        <w:spacing w:line="360" w:lineRule="auto"/>
        <w:rPr>
          <w:rFonts w:ascii="宋体" w:hAnsi="宋体" w:cs="宋体"/>
          <w:color w:val="auto"/>
          <w:sz w:val="24"/>
          <w:highlight w:val="none"/>
        </w:rPr>
      </w:pPr>
    </w:p>
    <w:p w14:paraId="3C82014B">
      <w:pPr>
        <w:pStyle w:val="15"/>
        <w:spacing w:line="360" w:lineRule="auto"/>
        <w:rPr>
          <w:rFonts w:ascii="宋体" w:hAnsi="宋体" w:cs="宋体"/>
          <w:color w:val="auto"/>
          <w:sz w:val="24"/>
          <w:highlight w:val="none"/>
        </w:rPr>
      </w:pPr>
    </w:p>
    <w:p w14:paraId="3726D4AE">
      <w:pPr>
        <w:pStyle w:val="15"/>
        <w:spacing w:line="360" w:lineRule="auto"/>
        <w:rPr>
          <w:rFonts w:ascii="宋体" w:hAnsi="宋体" w:cs="宋体"/>
          <w:color w:val="auto"/>
          <w:sz w:val="24"/>
          <w:highlight w:val="none"/>
        </w:rPr>
      </w:pPr>
    </w:p>
    <w:p w14:paraId="0F16B34A">
      <w:pPr>
        <w:pStyle w:val="15"/>
        <w:spacing w:line="360" w:lineRule="auto"/>
        <w:rPr>
          <w:rFonts w:ascii="宋体" w:hAnsi="宋体" w:cs="宋体"/>
          <w:color w:val="auto"/>
          <w:sz w:val="24"/>
          <w:highlight w:val="none"/>
        </w:rPr>
      </w:pPr>
    </w:p>
    <w:p w14:paraId="73F56BF6">
      <w:pPr>
        <w:pStyle w:val="15"/>
        <w:spacing w:line="360" w:lineRule="auto"/>
        <w:rPr>
          <w:rFonts w:ascii="宋体" w:hAnsi="宋体" w:cs="宋体"/>
          <w:color w:val="auto"/>
          <w:sz w:val="24"/>
          <w:highlight w:val="none"/>
        </w:rPr>
      </w:pPr>
    </w:p>
    <w:p w14:paraId="61FA2276">
      <w:pPr>
        <w:pStyle w:val="15"/>
        <w:spacing w:line="360" w:lineRule="auto"/>
        <w:rPr>
          <w:rFonts w:ascii="宋体" w:hAnsi="宋体" w:cs="宋体"/>
          <w:color w:val="auto"/>
          <w:sz w:val="24"/>
          <w:highlight w:val="none"/>
        </w:rPr>
      </w:pPr>
    </w:p>
    <w:p w14:paraId="468F1230">
      <w:pPr>
        <w:pStyle w:val="15"/>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3"/>
        <w:spacing w:line="360" w:lineRule="auto"/>
        <w:ind w:left="0" w:leftChars="0"/>
        <w:rPr>
          <w:rFonts w:ascii="宋体" w:hAnsi="宋体" w:cs="宋体"/>
          <w:b/>
          <w:bCs/>
          <w:color w:val="auto"/>
          <w:sz w:val="28"/>
          <w:szCs w:val="28"/>
          <w:highlight w:val="none"/>
        </w:rPr>
      </w:pPr>
    </w:p>
    <w:p w14:paraId="2C71186F">
      <w:pPr>
        <w:pStyle w:val="15"/>
        <w:spacing w:line="360" w:lineRule="auto"/>
        <w:rPr>
          <w:rFonts w:ascii="宋体" w:hAnsi="宋体" w:cs="宋体"/>
          <w:b/>
          <w:bCs/>
          <w:color w:val="auto"/>
          <w:sz w:val="28"/>
          <w:szCs w:val="28"/>
          <w:highlight w:val="none"/>
        </w:rPr>
      </w:pPr>
    </w:p>
    <w:p w14:paraId="0776CC2D">
      <w:pPr>
        <w:pStyle w:val="15"/>
        <w:spacing w:line="360" w:lineRule="auto"/>
        <w:rPr>
          <w:rFonts w:ascii="宋体" w:hAnsi="宋体" w:cs="宋体"/>
          <w:b/>
          <w:bCs/>
          <w:color w:val="auto"/>
          <w:sz w:val="28"/>
          <w:szCs w:val="28"/>
          <w:highlight w:val="none"/>
        </w:rPr>
      </w:pPr>
    </w:p>
    <w:p w14:paraId="79EF7A83">
      <w:pPr>
        <w:pStyle w:val="3"/>
        <w:spacing w:line="360" w:lineRule="auto"/>
        <w:ind w:left="0" w:leftChars="0"/>
        <w:rPr>
          <w:rFonts w:ascii="宋体" w:hAnsi="宋体" w:cs="宋体"/>
          <w:b/>
          <w:bCs/>
          <w:color w:val="auto"/>
          <w:sz w:val="28"/>
          <w:szCs w:val="28"/>
          <w:highlight w:val="none"/>
        </w:rPr>
      </w:pPr>
    </w:p>
    <w:p w14:paraId="06B2F9FD">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5"/>
        <w:spacing w:line="360" w:lineRule="auto"/>
        <w:rPr>
          <w:rFonts w:ascii="宋体" w:hAnsi="宋体" w:cs="宋体"/>
          <w:b/>
          <w:bCs/>
          <w:color w:val="auto"/>
          <w:sz w:val="28"/>
          <w:szCs w:val="28"/>
          <w:highlight w:val="none"/>
        </w:rPr>
      </w:pPr>
    </w:p>
    <w:p w14:paraId="088FA728">
      <w:pPr>
        <w:pStyle w:val="32"/>
        <w:spacing w:line="360" w:lineRule="auto"/>
        <w:ind w:firstLine="480"/>
        <w:jc w:val="right"/>
        <w:rPr>
          <w:rFonts w:hint="default" w:ascii="宋体" w:hAnsi="宋体" w:cs="宋体"/>
          <w:color w:val="auto"/>
          <w:sz w:val="24"/>
          <w:szCs w:val="24"/>
          <w:highlight w:val="none"/>
          <w:lang w:eastAsia="zh-CN"/>
        </w:rPr>
      </w:pPr>
    </w:p>
    <w:p w14:paraId="1AA8D74A">
      <w:pPr>
        <w:pStyle w:val="32"/>
        <w:spacing w:line="360" w:lineRule="auto"/>
        <w:ind w:firstLine="480"/>
        <w:jc w:val="right"/>
        <w:rPr>
          <w:rFonts w:hint="default" w:ascii="宋体" w:hAnsi="宋体" w:cs="宋体"/>
          <w:color w:val="auto"/>
          <w:sz w:val="24"/>
          <w:szCs w:val="24"/>
          <w:highlight w:val="none"/>
          <w:lang w:eastAsia="zh-CN"/>
        </w:rPr>
      </w:pPr>
    </w:p>
    <w:p w14:paraId="5427EDC7">
      <w:pPr>
        <w:pStyle w:val="32"/>
        <w:spacing w:line="360" w:lineRule="auto"/>
        <w:ind w:firstLine="480"/>
        <w:jc w:val="right"/>
        <w:rPr>
          <w:rFonts w:hint="default" w:ascii="宋体" w:hAnsi="宋体" w:cs="宋体"/>
          <w:color w:val="auto"/>
          <w:sz w:val="24"/>
          <w:szCs w:val="24"/>
          <w:highlight w:val="none"/>
          <w:lang w:eastAsia="zh-CN"/>
        </w:rPr>
      </w:pPr>
    </w:p>
    <w:p w14:paraId="0B753577">
      <w:pPr>
        <w:pStyle w:val="32"/>
        <w:spacing w:line="360" w:lineRule="auto"/>
        <w:ind w:firstLine="480"/>
        <w:jc w:val="right"/>
        <w:rPr>
          <w:rFonts w:hint="default" w:ascii="宋体" w:hAnsi="宋体" w:cs="宋体"/>
          <w:color w:val="auto"/>
          <w:sz w:val="24"/>
          <w:szCs w:val="24"/>
          <w:highlight w:val="none"/>
          <w:lang w:eastAsia="zh-CN"/>
        </w:rPr>
      </w:pPr>
    </w:p>
    <w:p w14:paraId="2AFC039F">
      <w:pPr>
        <w:pStyle w:val="32"/>
        <w:spacing w:line="360" w:lineRule="auto"/>
        <w:ind w:firstLine="480"/>
        <w:jc w:val="right"/>
        <w:rPr>
          <w:rFonts w:hint="default" w:ascii="宋体" w:hAnsi="宋体" w:cs="宋体"/>
          <w:color w:val="auto"/>
          <w:sz w:val="24"/>
          <w:szCs w:val="24"/>
          <w:highlight w:val="none"/>
          <w:lang w:eastAsia="zh-CN"/>
        </w:rPr>
      </w:pPr>
    </w:p>
    <w:p w14:paraId="36ECBE1C">
      <w:pPr>
        <w:pStyle w:val="32"/>
        <w:spacing w:line="360" w:lineRule="auto"/>
        <w:ind w:firstLine="480"/>
        <w:jc w:val="right"/>
        <w:rPr>
          <w:rFonts w:hint="default" w:ascii="宋体" w:hAnsi="宋体" w:cs="宋体"/>
          <w:color w:val="auto"/>
          <w:sz w:val="24"/>
          <w:szCs w:val="24"/>
          <w:highlight w:val="none"/>
          <w:lang w:eastAsia="zh-CN"/>
        </w:rPr>
      </w:pPr>
    </w:p>
    <w:p w14:paraId="50C0A2E0">
      <w:pPr>
        <w:pStyle w:val="32"/>
        <w:spacing w:line="360" w:lineRule="auto"/>
        <w:ind w:firstLine="480"/>
        <w:jc w:val="right"/>
        <w:rPr>
          <w:rFonts w:hint="default" w:ascii="宋体" w:hAnsi="宋体" w:cs="宋体"/>
          <w:color w:val="auto"/>
          <w:sz w:val="24"/>
          <w:szCs w:val="24"/>
          <w:highlight w:val="none"/>
          <w:lang w:eastAsia="zh-CN"/>
        </w:rPr>
      </w:pPr>
    </w:p>
    <w:p w14:paraId="7BEACA2A">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5"/>
        <w:spacing w:line="360" w:lineRule="auto"/>
        <w:rPr>
          <w:rFonts w:ascii="宋体" w:hAnsi="宋体" w:cs="宋体"/>
          <w:b/>
          <w:bCs/>
          <w:color w:val="auto"/>
          <w:sz w:val="28"/>
          <w:szCs w:val="28"/>
          <w:highlight w:val="none"/>
        </w:rPr>
      </w:pPr>
    </w:p>
    <w:p w14:paraId="31F6CFBA">
      <w:pPr>
        <w:pStyle w:val="3"/>
        <w:spacing w:line="360" w:lineRule="auto"/>
        <w:ind w:left="0" w:leftChars="0"/>
        <w:jc w:val="center"/>
        <w:rPr>
          <w:rFonts w:ascii="宋体" w:hAnsi="宋体" w:cs="宋体"/>
          <w:b/>
          <w:bCs/>
          <w:color w:val="auto"/>
          <w:sz w:val="28"/>
          <w:szCs w:val="28"/>
          <w:highlight w:val="none"/>
        </w:rPr>
      </w:pPr>
    </w:p>
    <w:p w14:paraId="37897154">
      <w:pPr>
        <w:pStyle w:val="3"/>
        <w:spacing w:line="360" w:lineRule="auto"/>
        <w:ind w:left="0" w:leftChars="0"/>
        <w:jc w:val="center"/>
        <w:rPr>
          <w:rFonts w:ascii="宋体" w:hAnsi="宋体" w:cs="宋体"/>
          <w:b/>
          <w:bCs/>
          <w:color w:val="auto"/>
          <w:sz w:val="28"/>
          <w:szCs w:val="28"/>
          <w:highlight w:val="none"/>
        </w:rPr>
      </w:pPr>
    </w:p>
    <w:p w14:paraId="19D064AE">
      <w:pPr>
        <w:pStyle w:val="3"/>
        <w:spacing w:line="360" w:lineRule="auto"/>
        <w:ind w:left="0" w:leftChars="0"/>
        <w:jc w:val="center"/>
        <w:rPr>
          <w:rFonts w:ascii="宋体" w:hAnsi="宋体" w:cs="宋体"/>
          <w:b/>
          <w:bCs/>
          <w:color w:val="auto"/>
          <w:sz w:val="28"/>
          <w:szCs w:val="28"/>
          <w:highlight w:val="none"/>
        </w:rPr>
      </w:pPr>
    </w:p>
    <w:p w14:paraId="0ED390FA">
      <w:pPr>
        <w:pStyle w:val="3"/>
        <w:spacing w:line="360" w:lineRule="auto"/>
        <w:ind w:left="0" w:leftChars="0"/>
        <w:jc w:val="center"/>
        <w:rPr>
          <w:rFonts w:ascii="宋体" w:hAnsi="宋体" w:cs="宋体"/>
          <w:b/>
          <w:bCs/>
          <w:color w:val="auto"/>
          <w:sz w:val="28"/>
          <w:szCs w:val="28"/>
          <w:highlight w:val="none"/>
        </w:rPr>
      </w:pPr>
    </w:p>
    <w:p w14:paraId="3C84BE07">
      <w:pPr>
        <w:pStyle w:val="3"/>
        <w:spacing w:line="360" w:lineRule="auto"/>
        <w:ind w:left="0" w:leftChars="0"/>
        <w:jc w:val="center"/>
        <w:rPr>
          <w:rFonts w:ascii="宋体" w:hAnsi="宋体" w:cs="宋体"/>
          <w:b/>
          <w:bCs/>
          <w:color w:val="auto"/>
          <w:sz w:val="28"/>
          <w:szCs w:val="28"/>
          <w:highlight w:val="none"/>
        </w:rPr>
      </w:pPr>
    </w:p>
    <w:p w14:paraId="64E4F662">
      <w:pPr>
        <w:pStyle w:val="3"/>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3"/>
        <w:spacing w:line="360" w:lineRule="auto"/>
        <w:ind w:left="0" w:leftChars="0"/>
        <w:jc w:val="center"/>
        <w:rPr>
          <w:rFonts w:ascii="宋体" w:hAnsi="宋体" w:cs="宋体"/>
          <w:b/>
          <w:bCs/>
          <w:color w:val="auto"/>
          <w:sz w:val="28"/>
          <w:szCs w:val="28"/>
          <w:highlight w:val="none"/>
        </w:rPr>
      </w:pPr>
    </w:p>
    <w:p w14:paraId="7CEA87EF">
      <w:pPr>
        <w:pStyle w:val="3"/>
        <w:spacing w:line="360" w:lineRule="auto"/>
        <w:ind w:left="0" w:leftChars="0"/>
        <w:jc w:val="center"/>
        <w:rPr>
          <w:rFonts w:ascii="宋体" w:hAnsi="宋体" w:cs="宋体"/>
          <w:b/>
          <w:bCs/>
          <w:color w:val="auto"/>
          <w:sz w:val="28"/>
          <w:szCs w:val="28"/>
          <w:highlight w:val="none"/>
        </w:rPr>
      </w:pPr>
    </w:p>
    <w:p w14:paraId="331B2308">
      <w:pPr>
        <w:pStyle w:val="3"/>
        <w:spacing w:line="360" w:lineRule="auto"/>
        <w:ind w:left="0" w:leftChars="0"/>
        <w:jc w:val="center"/>
        <w:rPr>
          <w:rFonts w:ascii="宋体" w:hAnsi="宋体" w:cs="宋体"/>
          <w:b/>
          <w:bCs/>
          <w:color w:val="auto"/>
          <w:sz w:val="28"/>
          <w:szCs w:val="28"/>
          <w:highlight w:val="none"/>
        </w:rPr>
      </w:pPr>
    </w:p>
    <w:p w14:paraId="574F2A9B">
      <w:pPr>
        <w:pStyle w:val="3"/>
        <w:spacing w:line="360" w:lineRule="auto"/>
        <w:ind w:left="0" w:leftChars="0"/>
        <w:jc w:val="center"/>
        <w:rPr>
          <w:rFonts w:ascii="宋体" w:hAnsi="宋体" w:cs="宋体"/>
          <w:b/>
          <w:bCs/>
          <w:color w:val="auto"/>
          <w:sz w:val="28"/>
          <w:szCs w:val="28"/>
          <w:highlight w:val="none"/>
        </w:rPr>
      </w:pPr>
    </w:p>
    <w:p w14:paraId="3DB00B56">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5"/>
        <w:spacing w:line="360" w:lineRule="auto"/>
        <w:rPr>
          <w:rFonts w:ascii="宋体" w:hAnsi="宋体" w:cs="宋体"/>
          <w:b/>
          <w:bCs/>
          <w:color w:val="auto"/>
          <w:sz w:val="28"/>
          <w:szCs w:val="28"/>
          <w:highlight w:val="none"/>
        </w:rPr>
      </w:pPr>
    </w:p>
    <w:p w14:paraId="70DC87A6">
      <w:pPr>
        <w:pStyle w:val="32"/>
        <w:spacing w:line="360" w:lineRule="auto"/>
        <w:ind w:firstLine="480"/>
        <w:jc w:val="right"/>
        <w:rPr>
          <w:rFonts w:hint="default" w:ascii="宋体" w:hAnsi="宋体" w:cs="宋体"/>
          <w:color w:val="auto"/>
          <w:sz w:val="24"/>
          <w:szCs w:val="24"/>
          <w:highlight w:val="none"/>
          <w:lang w:eastAsia="zh-CN"/>
        </w:rPr>
      </w:pPr>
    </w:p>
    <w:p w14:paraId="54C846C4">
      <w:pPr>
        <w:pStyle w:val="32"/>
        <w:spacing w:line="360" w:lineRule="auto"/>
        <w:ind w:firstLine="480"/>
        <w:jc w:val="right"/>
        <w:rPr>
          <w:rFonts w:hint="default" w:ascii="宋体" w:hAnsi="宋体" w:cs="宋体"/>
          <w:color w:val="auto"/>
          <w:sz w:val="24"/>
          <w:szCs w:val="24"/>
          <w:highlight w:val="none"/>
          <w:lang w:eastAsia="zh-CN"/>
        </w:rPr>
      </w:pPr>
    </w:p>
    <w:p w14:paraId="77363007">
      <w:pPr>
        <w:pStyle w:val="32"/>
        <w:spacing w:line="360" w:lineRule="auto"/>
        <w:ind w:firstLine="480"/>
        <w:jc w:val="right"/>
        <w:rPr>
          <w:rFonts w:hint="default" w:ascii="宋体" w:hAnsi="宋体" w:cs="宋体"/>
          <w:color w:val="auto"/>
          <w:sz w:val="24"/>
          <w:szCs w:val="24"/>
          <w:highlight w:val="none"/>
          <w:lang w:eastAsia="zh-CN"/>
        </w:rPr>
      </w:pPr>
    </w:p>
    <w:p w14:paraId="20DF0C08">
      <w:pPr>
        <w:pStyle w:val="32"/>
        <w:spacing w:line="360" w:lineRule="auto"/>
        <w:ind w:firstLine="480"/>
        <w:jc w:val="right"/>
        <w:rPr>
          <w:rFonts w:hint="default" w:ascii="宋体" w:hAnsi="宋体" w:cs="宋体"/>
          <w:color w:val="auto"/>
          <w:sz w:val="24"/>
          <w:szCs w:val="24"/>
          <w:highlight w:val="none"/>
          <w:lang w:eastAsia="zh-CN"/>
        </w:rPr>
      </w:pPr>
    </w:p>
    <w:p w14:paraId="0AA1C83D">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5"/>
        <w:spacing w:line="360" w:lineRule="auto"/>
        <w:rPr>
          <w:rFonts w:ascii="宋体" w:hAnsi="宋体" w:cs="宋体"/>
          <w:b/>
          <w:bCs/>
          <w:color w:val="auto"/>
          <w:sz w:val="28"/>
          <w:szCs w:val="28"/>
          <w:highlight w:val="none"/>
        </w:rPr>
      </w:pPr>
    </w:p>
    <w:p w14:paraId="22A9EDD9">
      <w:pPr>
        <w:pStyle w:val="15"/>
        <w:spacing w:line="360" w:lineRule="auto"/>
        <w:rPr>
          <w:color w:val="auto"/>
          <w:highlight w:val="none"/>
        </w:rPr>
      </w:pPr>
    </w:p>
    <w:p w14:paraId="01C7C78E">
      <w:pPr>
        <w:pStyle w:val="15"/>
        <w:spacing w:line="360" w:lineRule="auto"/>
        <w:rPr>
          <w:color w:val="auto"/>
          <w:highlight w:val="none"/>
        </w:rPr>
      </w:pPr>
    </w:p>
    <w:p w14:paraId="35556AE7">
      <w:pPr>
        <w:pStyle w:val="15"/>
        <w:spacing w:line="360" w:lineRule="auto"/>
        <w:rPr>
          <w:color w:val="auto"/>
          <w:highlight w:val="none"/>
        </w:rPr>
      </w:pPr>
    </w:p>
    <w:p w14:paraId="4E1A6E85">
      <w:pPr>
        <w:pStyle w:val="15"/>
        <w:spacing w:line="360" w:lineRule="auto"/>
        <w:rPr>
          <w:color w:val="auto"/>
          <w:highlight w:val="none"/>
        </w:rPr>
      </w:pPr>
    </w:p>
    <w:p w14:paraId="46AD2750">
      <w:pPr>
        <w:pStyle w:val="15"/>
        <w:spacing w:line="360" w:lineRule="auto"/>
        <w:rPr>
          <w:color w:val="auto"/>
          <w:highlight w:val="none"/>
        </w:rPr>
      </w:pPr>
    </w:p>
    <w:p w14:paraId="1913FC5F">
      <w:pPr>
        <w:pStyle w:val="15"/>
        <w:spacing w:line="360" w:lineRule="auto"/>
        <w:rPr>
          <w:color w:val="auto"/>
          <w:highlight w:val="none"/>
        </w:rPr>
      </w:pPr>
    </w:p>
    <w:p w14:paraId="61F60254">
      <w:pPr>
        <w:pStyle w:val="15"/>
        <w:spacing w:line="360" w:lineRule="auto"/>
        <w:rPr>
          <w:color w:val="auto"/>
          <w:highlight w:val="none"/>
        </w:rPr>
      </w:pPr>
    </w:p>
    <w:p w14:paraId="02CCF8EF">
      <w:pPr>
        <w:pStyle w:val="15"/>
        <w:spacing w:line="360" w:lineRule="auto"/>
        <w:rPr>
          <w:color w:val="auto"/>
          <w:highlight w:val="none"/>
        </w:rPr>
      </w:pPr>
    </w:p>
    <w:p w14:paraId="40D9D294">
      <w:pPr>
        <w:pStyle w:val="15"/>
        <w:spacing w:line="360" w:lineRule="auto"/>
        <w:rPr>
          <w:color w:val="auto"/>
          <w:highlight w:val="none"/>
        </w:rPr>
      </w:pPr>
    </w:p>
    <w:p w14:paraId="26CFA76D">
      <w:pPr>
        <w:pStyle w:val="15"/>
        <w:spacing w:line="360" w:lineRule="auto"/>
        <w:rPr>
          <w:color w:val="auto"/>
          <w:highlight w:val="none"/>
        </w:rPr>
      </w:pPr>
    </w:p>
    <w:p w14:paraId="6236DE25">
      <w:pPr>
        <w:pStyle w:val="15"/>
        <w:spacing w:line="360" w:lineRule="auto"/>
        <w:rPr>
          <w:color w:val="auto"/>
          <w:highlight w:val="none"/>
        </w:rPr>
      </w:pPr>
    </w:p>
    <w:p w14:paraId="3DC90531">
      <w:pPr>
        <w:pStyle w:val="15"/>
        <w:spacing w:line="360" w:lineRule="auto"/>
        <w:rPr>
          <w:color w:val="auto"/>
          <w:highlight w:val="none"/>
        </w:rPr>
      </w:pPr>
    </w:p>
    <w:p w14:paraId="6810E63F">
      <w:pPr>
        <w:pStyle w:val="15"/>
        <w:spacing w:line="360" w:lineRule="auto"/>
        <w:rPr>
          <w:color w:val="auto"/>
          <w:highlight w:val="none"/>
        </w:rPr>
      </w:pPr>
    </w:p>
    <w:p w14:paraId="2D859747">
      <w:pPr>
        <w:pStyle w:val="15"/>
        <w:spacing w:line="360" w:lineRule="auto"/>
        <w:rPr>
          <w:color w:val="auto"/>
          <w:highlight w:val="none"/>
        </w:rPr>
      </w:pPr>
    </w:p>
    <w:p w14:paraId="1A9B0A73">
      <w:pPr>
        <w:pStyle w:val="15"/>
        <w:spacing w:line="360" w:lineRule="auto"/>
        <w:rPr>
          <w:color w:val="auto"/>
          <w:highlight w:val="none"/>
        </w:rPr>
      </w:pPr>
    </w:p>
    <w:p w14:paraId="09BAEE96">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7"/>
        <w:spacing w:line="360" w:lineRule="auto"/>
        <w:rPr>
          <w:rFonts w:ascii="楷体_GB2312" w:eastAsia="楷体_GB2312"/>
          <w:b/>
          <w:color w:val="auto"/>
          <w:sz w:val="40"/>
          <w:szCs w:val="40"/>
          <w:highlight w:val="none"/>
        </w:rPr>
      </w:pPr>
    </w:p>
    <w:p w14:paraId="5AB94BE7">
      <w:pPr>
        <w:pStyle w:val="3"/>
        <w:spacing w:line="360" w:lineRule="auto"/>
        <w:rPr>
          <w:rFonts w:ascii="楷体_GB2312" w:eastAsia="楷体_GB2312"/>
          <w:b/>
          <w:color w:val="auto"/>
          <w:sz w:val="40"/>
          <w:szCs w:val="40"/>
          <w:highlight w:val="none"/>
        </w:rPr>
      </w:pPr>
    </w:p>
    <w:p w14:paraId="2A9355F0">
      <w:pPr>
        <w:pStyle w:val="7"/>
        <w:spacing w:line="360" w:lineRule="auto"/>
        <w:rPr>
          <w:rFonts w:ascii="楷体_GB2312" w:eastAsia="楷体_GB2312"/>
          <w:b/>
          <w:color w:val="auto"/>
          <w:sz w:val="40"/>
          <w:szCs w:val="40"/>
          <w:highlight w:val="none"/>
        </w:rPr>
      </w:pPr>
    </w:p>
    <w:p w14:paraId="68ED7677">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5"/>
        <w:spacing w:line="360" w:lineRule="auto"/>
        <w:rPr>
          <w:rFonts w:ascii="宋体" w:hAnsi="宋体" w:cs="宋体"/>
          <w:b/>
          <w:bCs/>
          <w:color w:val="auto"/>
          <w:sz w:val="28"/>
          <w:szCs w:val="28"/>
          <w:highlight w:val="none"/>
        </w:rPr>
      </w:pPr>
    </w:p>
    <w:p w14:paraId="5329AB93">
      <w:pPr>
        <w:pStyle w:val="32"/>
        <w:spacing w:line="360" w:lineRule="auto"/>
        <w:ind w:firstLine="480"/>
        <w:jc w:val="right"/>
        <w:rPr>
          <w:rFonts w:hint="default" w:ascii="宋体" w:hAnsi="宋体" w:cs="宋体"/>
          <w:color w:val="auto"/>
          <w:sz w:val="24"/>
          <w:szCs w:val="24"/>
          <w:highlight w:val="none"/>
          <w:lang w:eastAsia="zh-CN"/>
        </w:rPr>
      </w:pPr>
    </w:p>
    <w:p w14:paraId="4450A9AB">
      <w:pPr>
        <w:pStyle w:val="32"/>
        <w:spacing w:line="360" w:lineRule="auto"/>
        <w:ind w:firstLine="480"/>
        <w:jc w:val="right"/>
        <w:rPr>
          <w:rFonts w:hint="default" w:ascii="宋体" w:hAnsi="宋体" w:cs="宋体"/>
          <w:color w:val="auto"/>
          <w:sz w:val="24"/>
          <w:szCs w:val="24"/>
          <w:highlight w:val="none"/>
          <w:lang w:eastAsia="zh-CN"/>
        </w:rPr>
      </w:pPr>
    </w:p>
    <w:p w14:paraId="2771A5B9">
      <w:pPr>
        <w:pStyle w:val="32"/>
        <w:spacing w:line="360" w:lineRule="auto"/>
        <w:ind w:firstLine="480"/>
        <w:jc w:val="right"/>
        <w:rPr>
          <w:rFonts w:hint="default" w:ascii="宋体" w:hAnsi="宋体" w:cs="宋体"/>
          <w:color w:val="auto"/>
          <w:sz w:val="24"/>
          <w:szCs w:val="24"/>
          <w:highlight w:val="none"/>
          <w:lang w:eastAsia="zh-CN"/>
        </w:rPr>
      </w:pPr>
    </w:p>
    <w:p w14:paraId="2090BCE7">
      <w:pPr>
        <w:pStyle w:val="32"/>
        <w:spacing w:line="360" w:lineRule="auto"/>
        <w:ind w:firstLine="480"/>
        <w:jc w:val="right"/>
        <w:rPr>
          <w:rFonts w:hint="default" w:ascii="宋体" w:hAnsi="宋体" w:cs="宋体"/>
          <w:color w:val="auto"/>
          <w:sz w:val="24"/>
          <w:szCs w:val="24"/>
          <w:highlight w:val="none"/>
          <w:lang w:eastAsia="zh-CN"/>
        </w:rPr>
      </w:pPr>
    </w:p>
    <w:p w14:paraId="2208D485">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3"/>
        <w:spacing w:line="360" w:lineRule="auto"/>
        <w:rPr>
          <w:rFonts w:ascii="楷体_GB2312" w:eastAsia="楷体_GB2312"/>
          <w:b/>
          <w:color w:val="auto"/>
          <w:sz w:val="44"/>
          <w:szCs w:val="44"/>
          <w:highlight w:val="none"/>
        </w:rPr>
      </w:pPr>
    </w:p>
    <w:p w14:paraId="759833BB">
      <w:pPr>
        <w:pStyle w:val="7"/>
        <w:spacing w:line="360" w:lineRule="auto"/>
        <w:rPr>
          <w:rFonts w:ascii="楷体_GB2312" w:eastAsia="楷体_GB2312"/>
          <w:b/>
          <w:color w:val="auto"/>
          <w:sz w:val="44"/>
          <w:szCs w:val="44"/>
          <w:highlight w:val="none"/>
        </w:rPr>
      </w:pPr>
    </w:p>
    <w:p w14:paraId="798D6749">
      <w:pPr>
        <w:pStyle w:val="3"/>
        <w:spacing w:line="360" w:lineRule="auto"/>
        <w:rPr>
          <w:rFonts w:ascii="楷体_GB2312" w:eastAsia="楷体_GB2312"/>
          <w:b/>
          <w:color w:val="auto"/>
          <w:sz w:val="44"/>
          <w:szCs w:val="44"/>
          <w:highlight w:val="none"/>
        </w:rPr>
      </w:pPr>
    </w:p>
    <w:p w14:paraId="279E5D08">
      <w:pPr>
        <w:pStyle w:val="7"/>
        <w:spacing w:line="360" w:lineRule="auto"/>
        <w:rPr>
          <w:rFonts w:ascii="楷体_GB2312" w:eastAsia="楷体_GB2312"/>
          <w:b/>
          <w:color w:val="auto"/>
          <w:sz w:val="44"/>
          <w:szCs w:val="44"/>
          <w:highlight w:val="none"/>
        </w:rPr>
      </w:pPr>
    </w:p>
    <w:p w14:paraId="10B705AE">
      <w:pPr>
        <w:pStyle w:val="3"/>
        <w:spacing w:line="360" w:lineRule="auto"/>
        <w:rPr>
          <w:rFonts w:ascii="楷体_GB2312" w:eastAsia="楷体_GB2312"/>
          <w:b/>
          <w:color w:val="auto"/>
          <w:sz w:val="44"/>
          <w:szCs w:val="44"/>
          <w:highlight w:val="none"/>
        </w:rPr>
      </w:pPr>
    </w:p>
    <w:p w14:paraId="39C7FEC2">
      <w:pPr>
        <w:pStyle w:val="7"/>
        <w:spacing w:line="360" w:lineRule="auto"/>
        <w:rPr>
          <w:color w:val="auto"/>
          <w:highlight w:val="none"/>
        </w:rPr>
      </w:pPr>
    </w:p>
    <w:p w14:paraId="720CD7AA">
      <w:pPr>
        <w:pStyle w:val="3"/>
        <w:spacing w:line="360" w:lineRule="auto"/>
        <w:rPr>
          <w:rFonts w:ascii="楷体_GB2312" w:eastAsia="楷体_GB2312"/>
          <w:b/>
          <w:color w:val="auto"/>
          <w:sz w:val="44"/>
          <w:szCs w:val="44"/>
          <w:highlight w:val="none"/>
        </w:rPr>
      </w:pPr>
    </w:p>
    <w:p w14:paraId="7B4478DC">
      <w:pPr>
        <w:pStyle w:val="7"/>
        <w:spacing w:line="360" w:lineRule="auto"/>
        <w:rPr>
          <w:rFonts w:ascii="楷体_GB2312" w:eastAsia="楷体_GB2312"/>
          <w:b/>
          <w:color w:val="auto"/>
          <w:sz w:val="44"/>
          <w:szCs w:val="44"/>
          <w:highlight w:val="none"/>
        </w:rPr>
      </w:pPr>
    </w:p>
    <w:p w14:paraId="464E176B">
      <w:pPr>
        <w:pStyle w:val="3"/>
        <w:spacing w:line="360" w:lineRule="auto"/>
        <w:rPr>
          <w:rFonts w:ascii="楷体_GB2312" w:eastAsia="楷体_GB2312"/>
          <w:b/>
          <w:color w:val="auto"/>
          <w:sz w:val="44"/>
          <w:szCs w:val="44"/>
          <w:highlight w:val="none"/>
        </w:rPr>
      </w:pPr>
    </w:p>
    <w:p w14:paraId="7FED9A71">
      <w:pPr>
        <w:pStyle w:val="7"/>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27"/>
        <w:spacing w:after="120" w:line="360" w:lineRule="auto"/>
        <w:outlineLvl w:val="9"/>
        <w:rPr>
          <w:rStyle w:val="28"/>
          <w:rFonts w:hAnsi="宋体" w:cs="宋体"/>
          <w:b/>
          <w:bCs/>
          <w:color w:val="auto"/>
          <w:sz w:val="44"/>
          <w:szCs w:val="44"/>
          <w:highlight w:val="none"/>
        </w:rPr>
      </w:pPr>
    </w:p>
    <w:p w14:paraId="035C09F0">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11"/>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11"/>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11"/>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6"/>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5"/>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5"/>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0"/>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0"/>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40"/>
        <w:gridCol w:w="1890"/>
        <w:gridCol w:w="1255"/>
        <w:gridCol w:w="2065"/>
        <w:gridCol w:w="2205"/>
      </w:tblGrid>
      <w:tr w14:paraId="25F8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2" w:type="dxa"/>
            <w:vAlign w:val="center"/>
          </w:tcPr>
          <w:p w14:paraId="6EC853A3">
            <w:pPr>
              <w:pStyle w:val="11"/>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40" w:type="dxa"/>
            <w:vAlign w:val="center"/>
          </w:tcPr>
          <w:p w14:paraId="78DDEA58">
            <w:pPr>
              <w:pStyle w:val="11"/>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890" w:type="dxa"/>
            <w:vAlign w:val="center"/>
          </w:tcPr>
          <w:p w14:paraId="224954FE">
            <w:pPr>
              <w:pStyle w:val="11"/>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项目名称</w:t>
            </w:r>
          </w:p>
        </w:tc>
        <w:tc>
          <w:tcPr>
            <w:tcW w:w="1255" w:type="dxa"/>
            <w:vAlign w:val="center"/>
          </w:tcPr>
          <w:p w14:paraId="01BA6441">
            <w:pPr>
              <w:pStyle w:val="11"/>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065" w:type="dxa"/>
            <w:vAlign w:val="center"/>
          </w:tcPr>
          <w:p w14:paraId="38B8ED99">
            <w:pPr>
              <w:pStyle w:val="11"/>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服务期限</w:t>
            </w:r>
          </w:p>
        </w:tc>
        <w:tc>
          <w:tcPr>
            <w:tcW w:w="2205" w:type="dxa"/>
            <w:vAlign w:val="center"/>
          </w:tcPr>
          <w:p w14:paraId="58C53318">
            <w:pPr>
              <w:pStyle w:val="11"/>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085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962"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40" w:type="dxa"/>
            <w:vAlign w:val="center"/>
          </w:tcPr>
          <w:p w14:paraId="087196A1">
            <w:pPr>
              <w:snapToGrid w:val="0"/>
              <w:spacing w:line="240" w:lineRule="auto"/>
              <w:jc w:val="center"/>
              <w:rPr>
                <w:rFonts w:ascii="宋体" w:hAnsi="宋体"/>
                <w:color w:val="auto"/>
                <w:sz w:val="24"/>
                <w:highlight w:val="none"/>
              </w:rPr>
            </w:pPr>
          </w:p>
        </w:tc>
        <w:tc>
          <w:tcPr>
            <w:tcW w:w="1890" w:type="dxa"/>
            <w:vAlign w:val="center"/>
          </w:tcPr>
          <w:p w14:paraId="62261F02">
            <w:pPr>
              <w:snapToGrid w:val="0"/>
              <w:spacing w:line="240" w:lineRule="auto"/>
              <w:jc w:val="center"/>
              <w:rPr>
                <w:rFonts w:ascii="宋体" w:hAnsi="宋体"/>
                <w:color w:val="auto"/>
                <w:sz w:val="24"/>
                <w:highlight w:val="none"/>
              </w:rPr>
            </w:pPr>
          </w:p>
        </w:tc>
        <w:tc>
          <w:tcPr>
            <w:tcW w:w="1255" w:type="dxa"/>
            <w:vAlign w:val="center"/>
          </w:tcPr>
          <w:p w14:paraId="205748A0">
            <w:pPr>
              <w:snapToGrid w:val="0"/>
              <w:spacing w:line="240" w:lineRule="auto"/>
              <w:jc w:val="center"/>
              <w:rPr>
                <w:rFonts w:ascii="宋体" w:hAnsi="宋体"/>
                <w:color w:val="auto"/>
                <w:sz w:val="24"/>
                <w:highlight w:val="none"/>
              </w:rPr>
            </w:pPr>
          </w:p>
        </w:tc>
        <w:tc>
          <w:tcPr>
            <w:tcW w:w="2065" w:type="dxa"/>
            <w:vAlign w:val="center"/>
          </w:tcPr>
          <w:p w14:paraId="5F9E2280">
            <w:pPr>
              <w:snapToGrid w:val="0"/>
              <w:spacing w:line="240" w:lineRule="auto"/>
              <w:jc w:val="center"/>
              <w:rPr>
                <w:rFonts w:ascii="宋体" w:hAnsi="宋体" w:cs="宋体"/>
                <w:color w:val="auto"/>
                <w:kern w:val="0"/>
                <w:sz w:val="24"/>
                <w:highlight w:val="none"/>
              </w:rPr>
            </w:pPr>
          </w:p>
        </w:tc>
        <w:tc>
          <w:tcPr>
            <w:tcW w:w="2205" w:type="dxa"/>
            <w:vAlign w:val="center"/>
          </w:tcPr>
          <w:p w14:paraId="2F9659AC">
            <w:pPr>
              <w:widowControl/>
              <w:spacing w:line="240" w:lineRule="auto"/>
              <w:jc w:val="left"/>
              <w:rPr>
                <w:rFonts w:ascii="宋体" w:hAnsi="宋体"/>
                <w:color w:val="auto"/>
                <w:sz w:val="24"/>
                <w:highlight w:val="none"/>
              </w:rPr>
            </w:pPr>
          </w:p>
        </w:tc>
      </w:tr>
    </w:tbl>
    <w:p w14:paraId="5FF9CC48">
      <w:pPr>
        <w:pStyle w:val="30"/>
        <w:spacing w:line="360" w:lineRule="auto"/>
        <w:ind w:firstLine="6240" w:firstLineChars="2600"/>
        <w:rPr>
          <w:rFonts w:ascii="宋体" w:hAnsi="宋体"/>
          <w:color w:val="auto"/>
          <w:sz w:val="24"/>
          <w:highlight w:val="none"/>
        </w:rPr>
      </w:pPr>
    </w:p>
    <w:p w14:paraId="06EB98D8">
      <w:pPr>
        <w:pStyle w:val="30"/>
        <w:spacing w:line="360" w:lineRule="auto"/>
        <w:ind w:firstLine="6240" w:firstLineChars="2600"/>
        <w:rPr>
          <w:rFonts w:ascii="宋体" w:hAnsi="宋体"/>
          <w:color w:val="auto"/>
          <w:sz w:val="24"/>
          <w:highlight w:val="none"/>
        </w:rPr>
      </w:pPr>
    </w:p>
    <w:p w14:paraId="75A8CB50">
      <w:pPr>
        <w:pStyle w:val="30"/>
        <w:spacing w:line="360" w:lineRule="auto"/>
        <w:rPr>
          <w:rFonts w:ascii="宋体" w:hAnsi="宋体"/>
          <w:color w:val="auto"/>
          <w:sz w:val="24"/>
          <w:highlight w:val="none"/>
        </w:rPr>
      </w:pPr>
      <w:r>
        <w:rPr>
          <w:rStyle w:val="28"/>
          <w:rFonts w:hint="eastAsia" w:ascii="宋体" w:hAnsi="宋体" w:cs="Times New Roman"/>
          <w:b/>
          <w:bCs/>
          <w:color w:val="auto"/>
          <w:kern w:val="0"/>
          <w:sz w:val="24"/>
          <w:highlight w:val="none"/>
          <w:lang w:val="en-US" w:eastAsia="zh-CN"/>
        </w:rPr>
        <w:t>注：供应商在竞价系统中每次提交报价时均须上传该《报价一览表》</w:t>
      </w:r>
      <w:r>
        <w:rPr>
          <w:rStyle w:val="28"/>
          <w:rFonts w:hint="eastAsia" w:cs="Times New Roman"/>
          <w:b/>
          <w:bCs/>
          <w:color w:val="auto"/>
          <w:kern w:val="0"/>
          <w:sz w:val="24"/>
          <w:highlight w:val="none"/>
          <w:lang w:val="en-US" w:eastAsia="zh-CN"/>
        </w:rPr>
        <w:t>，</w:t>
      </w:r>
      <w:r>
        <w:rPr>
          <w:rStyle w:val="28"/>
          <w:rFonts w:hint="eastAsia" w:ascii="宋体" w:hAnsi="宋体"/>
          <w:b/>
          <w:bCs/>
          <w:color w:val="auto"/>
          <w:kern w:val="0"/>
          <w:sz w:val="24"/>
          <w:highlight w:val="none"/>
          <w:lang w:val="en-US"/>
        </w:rPr>
        <w:t>供应商在竞价系统中提交的最后一次报价（即</w:t>
      </w:r>
      <w:r>
        <w:rPr>
          <w:rStyle w:val="28"/>
          <w:rFonts w:hint="eastAsia" w:ascii="宋体" w:hAnsi="宋体"/>
          <w:b/>
          <w:bCs/>
          <w:color w:val="auto"/>
          <w:kern w:val="0"/>
          <w:sz w:val="24"/>
          <w:highlight w:val="none"/>
        </w:rPr>
        <w:t>最终有效报价</w:t>
      </w:r>
      <w:r>
        <w:rPr>
          <w:rStyle w:val="28"/>
          <w:rFonts w:hint="eastAsia" w:ascii="宋体" w:hAnsi="宋体"/>
          <w:b/>
          <w:bCs/>
          <w:color w:val="auto"/>
          <w:kern w:val="0"/>
          <w:sz w:val="24"/>
          <w:highlight w:val="none"/>
          <w:lang w:val="en-US"/>
        </w:rPr>
        <w:t>）须与最后一次上传附件价格一致</w:t>
      </w:r>
      <w:r>
        <w:rPr>
          <w:rStyle w:val="28"/>
          <w:rFonts w:hint="eastAsia"/>
          <w:b/>
          <w:bCs/>
          <w:color w:val="auto"/>
          <w:kern w:val="0"/>
          <w:sz w:val="24"/>
          <w:highlight w:val="none"/>
          <w:lang w:val="en-US"/>
        </w:rPr>
        <w:t>。</w:t>
      </w:r>
    </w:p>
    <w:p w14:paraId="01F50ACD">
      <w:pPr>
        <w:pStyle w:val="17"/>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C902C25">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4"/>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83D02"/>
    <w:multiLevelType w:val="singleLevel"/>
    <w:tmpl w:val="B2483D02"/>
    <w:lvl w:ilvl="0" w:tentative="0">
      <w:start w:val="2"/>
      <w:numFmt w:val="chineseCounting"/>
      <w:suff w:val="nothing"/>
      <w:lvlText w:val="（%1）"/>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F36BC9"/>
    <w:rsid w:val="011952D6"/>
    <w:rsid w:val="02BC2FB5"/>
    <w:rsid w:val="03511AD9"/>
    <w:rsid w:val="03ED3BD7"/>
    <w:rsid w:val="046E6DD0"/>
    <w:rsid w:val="047E5946"/>
    <w:rsid w:val="04C91366"/>
    <w:rsid w:val="056025B0"/>
    <w:rsid w:val="05B64224"/>
    <w:rsid w:val="0696261C"/>
    <w:rsid w:val="07702EBF"/>
    <w:rsid w:val="08293E73"/>
    <w:rsid w:val="09A06EBC"/>
    <w:rsid w:val="0B043CFB"/>
    <w:rsid w:val="0CA2647A"/>
    <w:rsid w:val="0D2167C4"/>
    <w:rsid w:val="0D2D3085"/>
    <w:rsid w:val="0DAA7832"/>
    <w:rsid w:val="0DD979BE"/>
    <w:rsid w:val="0FBD7DE5"/>
    <w:rsid w:val="10362DC0"/>
    <w:rsid w:val="10E42CCD"/>
    <w:rsid w:val="11AD4ADB"/>
    <w:rsid w:val="126445BB"/>
    <w:rsid w:val="14DD66A2"/>
    <w:rsid w:val="15512530"/>
    <w:rsid w:val="164556E1"/>
    <w:rsid w:val="16810234"/>
    <w:rsid w:val="17254BB9"/>
    <w:rsid w:val="175D4ED0"/>
    <w:rsid w:val="199476C8"/>
    <w:rsid w:val="1AA3690C"/>
    <w:rsid w:val="1AC71843"/>
    <w:rsid w:val="1AD364FF"/>
    <w:rsid w:val="1ADE3486"/>
    <w:rsid w:val="1B08700D"/>
    <w:rsid w:val="1B261D69"/>
    <w:rsid w:val="1BF43CB2"/>
    <w:rsid w:val="1C7D1E5D"/>
    <w:rsid w:val="1E0F3C2B"/>
    <w:rsid w:val="1E2C09AB"/>
    <w:rsid w:val="1E897F61"/>
    <w:rsid w:val="1F1C42EA"/>
    <w:rsid w:val="1F686EFF"/>
    <w:rsid w:val="213B2764"/>
    <w:rsid w:val="21657A51"/>
    <w:rsid w:val="23F4427C"/>
    <w:rsid w:val="25333A88"/>
    <w:rsid w:val="25776FB2"/>
    <w:rsid w:val="26B047DC"/>
    <w:rsid w:val="26BD4622"/>
    <w:rsid w:val="26C54B2C"/>
    <w:rsid w:val="27BC5F2F"/>
    <w:rsid w:val="27C42B43"/>
    <w:rsid w:val="28C13F2B"/>
    <w:rsid w:val="2A604980"/>
    <w:rsid w:val="2A727AC6"/>
    <w:rsid w:val="2BCE7FDF"/>
    <w:rsid w:val="2CC80594"/>
    <w:rsid w:val="2DDE2D69"/>
    <w:rsid w:val="2ECC1930"/>
    <w:rsid w:val="312D39F9"/>
    <w:rsid w:val="31B67ACD"/>
    <w:rsid w:val="334D7ECB"/>
    <w:rsid w:val="33F45566"/>
    <w:rsid w:val="3503072C"/>
    <w:rsid w:val="356F257B"/>
    <w:rsid w:val="35786F8C"/>
    <w:rsid w:val="35E30AE8"/>
    <w:rsid w:val="36F5483C"/>
    <w:rsid w:val="389425B0"/>
    <w:rsid w:val="3A9D764F"/>
    <w:rsid w:val="3C65673D"/>
    <w:rsid w:val="3D035E9B"/>
    <w:rsid w:val="3D50551B"/>
    <w:rsid w:val="3D6C7658"/>
    <w:rsid w:val="3DC2628F"/>
    <w:rsid w:val="3DD60AE2"/>
    <w:rsid w:val="3E5C0069"/>
    <w:rsid w:val="3E7A2DAA"/>
    <w:rsid w:val="3E8B1175"/>
    <w:rsid w:val="3FB97B2C"/>
    <w:rsid w:val="40181D19"/>
    <w:rsid w:val="40BD676E"/>
    <w:rsid w:val="417E75E8"/>
    <w:rsid w:val="41910115"/>
    <w:rsid w:val="41D908F9"/>
    <w:rsid w:val="438B3EDE"/>
    <w:rsid w:val="44F31851"/>
    <w:rsid w:val="45AA573E"/>
    <w:rsid w:val="45B275F5"/>
    <w:rsid w:val="46BC33FE"/>
    <w:rsid w:val="46EE7477"/>
    <w:rsid w:val="47BC0C07"/>
    <w:rsid w:val="489259CA"/>
    <w:rsid w:val="498B3956"/>
    <w:rsid w:val="4BC53306"/>
    <w:rsid w:val="4C15710C"/>
    <w:rsid w:val="4C2E5FB6"/>
    <w:rsid w:val="4C63431C"/>
    <w:rsid w:val="4C9444D5"/>
    <w:rsid w:val="4CE2174D"/>
    <w:rsid w:val="4E141911"/>
    <w:rsid w:val="4E370E84"/>
    <w:rsid w:val="4F7C19ED"/>
    <w:rsid w:val="4FB142EA"/>
    <w:rsid w:val="506863A4"/>
    <w:rsid w:val="513814F5"/>
    <w:rsid w:val="51497716"/>
    <w:rsid w:val="520457CB"/>
    <w:rsid w:val="522C2C59"/>
    <w:rsid w:val="539774E2"/>
    <w:rsid w:val="541A03F5"/>
    <w:rsid w:val="54C5216A"/>
    <w:rsid w:val="54D577A2"/>
    <w:rsid w:val="55357439"/>
    <w:rsid w:val="57315742"/>
    <w:rsid w:val="589A572D"/>
    <w:rsid w:val="58C92DB8"/>
    <w:rsid w:val="5A2C4216"/>
    <w:rsid w:val="5A3433AD"/>
    <w:rsid w:val="5B761B8D"/>
    <w:rsid w:val="5D01514B"/>
    <w:rsid w:val="5DBA0782"/>
    <w:rsid w:val="5F2D396D"/>
    <w:rsid w:val="60D04179"/>
    <w:rsid w:val="60E47381"/>
    <w:rsid w:val="61C7729B"/>
    <w:rsid w:val="62641034"/>
    <w:rsid w:val="6374691F"/>
    <w:rsid w:val="643B2EFE"/>
    <w:rsid w:val="65005919"/>
    <w:rsid w:val="665A019F"/>
    <w:rsid w:val="6672068F"/>
    <w:rsid w:val="670C6B88"/>
    <w:rsid w:val="67BF44A6"/>
    <w:rsid w:val="68AC5DD9"/>
    <w:rsid w:val="68C926A3"/>
    <w:rsid w:val="692857E0"/>
    <w:rsid w:val="69E70454"/>
    <w:rsid w:val="6A6C5C24"/>
    <w:rsid w:val="6A832AFB"/>
    <w:rsid w:val="6B5E6742"/>
    <w:rsid w:val="6CD40DBF"/>
    <w:rsid w:val="6D0D24E0"/>
    <w:rsid w:val="6DA050EC"/>
    <w:rsid w:val="6E0440FB"/>
    <w:rsid w:val="72845AC6"/>
    <w:rsid w:val="72F8490A"/>
    <w:rsid w:val="73ED08CD"/>
    <w:rsid w:val="74120755"/>
    <w:rsid w:val="745C662B"/>
    <w:rsid w:val="74B308B5"/>
    <w:rsid w:val="75247769"/>
    <w:rsid w:val="753F0E71"/>
    <w:rsid w:val="75716A92"/>
    <w:rsid w:val="758D2516"/>
    <w:rsid w:val="7599235F"/>
    <w:rsid w:val="7858402F"/>
    <w:rsid w:val="78D50787"/>
    <w:rsid w:val="79FE2EB5"/>
    <w:rsid w:val="7B8F04A8"/>
    <w:rsid w:val="7C95557C"/>
    <w:rsid w:val="7D3F0A9F"/>
    <w:rsid w:val="7DC41D70"/>
    <w:rsid w:val="7F034C8E"/>
    <w:rsid w:val="7FA01934"/>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5">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6">
    <w:name w:val="heading 3"/>
    <w:basedOn w:val="1"/>
    <w:next w:val="1"/>
    <w:autoRedefine/>
    <w:unhideWhenUsed/>
    <w:qFormat/>
    <w:uiPriority w:val="9"/>
    <w:pPr>
      <w:keepNext/>
      <w:keepLines/>
      <w:spacing w:before="260" w:after="260" w:line="416" w:lineRule="auto"/>
      <w:outlineLvl w:val="2"/>
    </w:pPr>
    <w:rPr>
      <w:szCs w:val="32"/>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tabs>
        <w:tab w:val="left" w:pos="4606"/>
      </w:tabs>
      <w:ind w:firstLine="420"/>
    </w:pPr>
  </w:style>
  <w:style w:type="paragraph" w:styleId="3">
    <w:name w:val="Body Text Indent"/>
    <w:basedOn w:val="1"/>
    <w:autoRedefine/>
    <w:qFormat/>
    <w:uiPriority w:val="0"/>
    <w:pPr>
      <w:spacing w:after="120"/>
      <w:ind w:left="420" w:leftChars="200"/>
    </w:pPr>
  </w:style>
  <w:style w:type="paragraph" w:styleId="7">
    <w:name w:val="Normal Indent"/>
    <w:basedOn w:val="1"/>
    <w:next w:val="8"/>
    <w:autoRedefine/>
    <w:qFormat/>
    <w:uiPriority w:val="0"/>
    <w:pPr>
      <w:ind w:firstLine="420"/>
    </w:pPr>
    <w:rPr>
      <w:szCs w:val="20"/>
    </w:rPr>
  </w:style>
  <w:style w:type="paragraph" w:styleId="8">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spacing w:after="120"/>
    </w:p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4"/>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envelope return"/>
    <w:basedOn w:val="1"/>
    <w:autoRedefine/>
    <w:qFormat/>
    <w:uiPriority w:val="0"/>
    <w:pPr>
      <w:snapToGrid w:val="0"/>
    </w:pPr>
    <w:rPr>
      <w:rFonts w:ascii="Arial" w:hAnsi="Arial"/>
    </w:rPr>
  </w:style>
  <w:style w:type="paragraph" w:styleId="16">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10"/>
    <w:autoRedefine/>
    <w:qFormat/>
    <w:uiPriority w:val="0"/>
    <w:pPr>
      <w:ind w:firstLine="420" w:firstLineChars="100"/>
    </w:pPr>
    <w:rPr>
      <w:rFonts w:ascii="Times New Roman" w:hAnsi="Times New Roman"/>
      <w:szCs w:val="20"/>
    </w:rPr>
  </w:style>
  <w:style w:type="table" w:styleId="21">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paragraph" w:customStyle="1" w:styleId="26">
    <w:name w:val="样式 标题 3 + (中文) 黑体 小四 非加粗 段前: 7.8 磅 段后: 0 磅 行距: 固定值 20 磅"/>
    <w:basedOn w:val="6"/>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27">
    <w:name w:val="样式3"/>
    <w:basedOn w:val="11"/>
    <w:autoRedefine/>
    <w:qFormat/>
    <w:uiPriority w:val="0"/>
    <w:pPr>
      <w:spacing w:line="0" w:lineRule="atLeast"/>
      <w:outlineLvl w:val="0"/>
    </w:pPr>
    <w:rPr>
      <w:sz w:val="28"/>
    </w:rPr>
  </w:style>
  <w:style w:type="character" w:customStyle="1" w:styleId="28">
    <w:name w:val="NormalCharacter"/>
    <w:autoRedefine/>
    <w:semiHidden/>
    <w:qFormat/>
    <w:uiPriority w:val="0"/>
    <w:rPr>
      <w:kern w:val="2"/>
      <w:sz w:val="21"/>
      <w:szCs w:val="24"/>
      <w:lang w:val="en-US" w:eastAsia="zh-CN" w:bidi="ar-SA"/>
    </w:rPr>
  </w:style>
  <w:style w:type="paragraph" w:customStyle="1" w:styleId="2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0">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autoRedefine/>
    <w:qFormat/>
    <w:uiPriority w:val="0"/>
    <w:rPr>
      <w:rFonts w:ascii="Times New Roman" w:hAnsi="Times New Roman" w:eastAsia="宋体" w:cs="Times New Roman"/>
    </w:rPr>
  </w:style>
  <w:style w:type="paragraph" w:customStyle="1" w:styleId="32">
    <w:name w:val="null3"/>
    <w:autoRedefine/>
    <w:qFormat/>
    <w:uiPriority w:val="0"/>
    <w:rPr>
      <w:rFonts w:hint="eastAsia" w:ascii="Calibri" w:hAnsi="Calibri" w:eastAsia="宋体" w:cs="Times New Roman"/>
      <w:lang w:val="en-US" w:eastAsia="zh-CN" w:bidi="ar-SA"/>
    </w:rPr>
  </w:style>
  <w:style w:type="character" w:customStyle="1" w:styleId="33">
    <w:name w:val="页眉 Char"/>
    <w:basedOn w:val="22"/>
    <w:link w:val="8"/>
    <w:autoRedefine/>
    <w:qFormat/>
    <w:uiPriority w:val="0"/>
    <w:rPr>
      <w:rFonts w:ascii="Calibri" w:hAnsi="Calibri"/>
      <w:kern w:val="2"/>
      <w:sz w:val="18"/>
      <w:szCs w:val="18"/>
    </w:rPr>
  </w:style>
  <w:style w:type="character" w:customStyle="1" w:styleId="34">
    <w:name w:val="批注框文本 Char"/>
    <w:basedOn w:val="22"/>
    <w:link w:val="1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9912</Words>
  <Characters>10307</Characters>
  <Lines>186</Lines>
  <Paragraphs>52</Paragraphs>
  <TotalTime>0</TotalTime>
  <ScaleCrop>false</ScaleCrop>
  <LinksUpToDate>false</LinksUpToDate>
  <CharactersWithSpaces>10962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2024-08-30T07:08:00Z</cp:lastPrinted>
  <dcterms:modified xsi:type="dcterms:W3CDTF">2025-03-19T08:22:41Z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117FBD630D48493D8237F03B71A220C2_13</vt:lpwstr>
  </property>
  <property fmtid="{D5CDD505-2E9C-101B-9397-08002B2CF9AE}" pid="4" name="KSOTemplateDocerSaveRecord">
    <vt:lpwstr>eyJoZGlkIjoiMzNlMTg1ZmRhMjJhMzI1NTNjZGIzMDVkMDhlZjg2ZmMiLCJ1c2VySWQiOiI2MTM2Nzk1NDkifQ==</vt:lpwstr>
  </property>
</Properties>
</file>